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25FEA3" w14:textId="77777777" w:rsidR="009D5EE1" w:rsidRDefault="003947B6" w:rsidP="003947B6">
      <w:pPr>
        <w:ind w:firstLineChars="0" w:firstLine="0"/>
        <w:jc w:val="center"/>
        <w:rPr>
          <w:rFonts w:ascii="黑体" w:eastAsia="黑体" w:hAnsi="黑体"/>
          <w:sz w:val="36"/>
          <w:szCs w:val="36"/>
        </w:rPr>
      </w:pPr>
      <w:r w:rsidRPr="00A928EE">
        <w:rPr>
          <w:rFonts w:ascii="黑体" w:eastAsia="黑体" w:hAnsi="黑体" w:hint="eastAsia"/>
          <w:sz w:val="36"/>
          <w:szCs w:val="36"/>
        </w:rPr>
        <w:t>《食用盐中</w:t>
      </w:r>
      <w:r w:rsidR="00DA1054">
        <w:rPr>
          <w:rFonts w:ascii="黑体" w:eastAsia="黑体" w:hAnsi="黑体" w:hint="eastAsia"/>
          <w:sz w:val="36"/>
          <w:szCs w:val="36"/>
        </w:rPr>
        <w:t>阿拉伯胶</w:t>
      </w:r>
      <w:r w:rsidRPr="00A928EE">
        <w:rPr>
          <w:rFonts w:ascii="黑体" w:eastAsia="黑体" w:hAnsi="黑体" w:hint="eastAsia"/>
          <w:sz w:val="36"/>
          <w:szCs w:val="36"/>
        </w:rPr>
        <w:t>的测定》</w:t>
      </w:r>
    </w:p>
    <w:p w14:paraId="3FFEB174" w14:textId="49E8D5FE" w:rsidR="003947B6" w:rsidRPr="00A928EE" w:rsidRDefault="003947B6" w:rsidP="003947B6">
      <w:pPr>
        <w:ind w:firstLineChars="0" w:firstLine="0"/>
        <w:jc w:val="center"/>
        <w:rPr>
          <w:sz w:val="36"/>
          <w:szCs w:val="36"/>
        </w:rPr>
      </w:pPr>
      <w:r w:rsidRPr="00A928EE">
        <w:rPr>
          <w:rFonts w:ascii="黑体" w:eastAsia="黑体" w:hAnsi="黑体" w:hint="eastAsia"/>
          <w:sz w:val="36"/>
          <w:szCs w:val="36"/>
        </w:rPr>
        <w:t>编制说明</w:t>
      </w:r>
      <w:r w:rsidRPr="00A928EE">
        <w:rPr>
          <w:rFonts w:hint="eastAsia"/>
          <w:sz w:val="36"/>
          <w:szCs w:val="36"/>
        </w:rPr>
        <w:t>（</w:t>
      </w:r>
      <w:r w:rsidR="00F50FBE">
        <w:rPr>
          <w:rFonts w:hint="eastAsia"/>
          <w:sz w:val="36"/>
          <w:szCs w:val="36"/>
        </w:rPr>
        <w:t>征求意见</w:t>
      </w:r>
      <w:r w:rsidRPr="00A928EE">
        <w:rPr>
          <w:rFonts w:hint="eastAsia"/>
          <w:sz w:val="36"/>
          <w:szCs w:val="36"/>
        </w:rPr>
        <w:t>稿）</w:t>
      </w:r>
    </w:p>
    <w:p w14:paraId="28EA8BE7" w14:textId="77777777" w:rsidR="003947B6" w:rsidRPr="00722319" w:rsidRDefault="003947B6" w:rsidP="003947B6">
      <w:pPr>
        <w:pStyle w:val="10"/>
        <w:numPr>
          <w:ilvl w:val="0"/>
          <w:numId w:val="8"/>
        </w:numPr>
        <w:spacing w:before="156" w:after="156"/>
      </w:pPr>
      <w:bookmarkStart w:id="0" w:name="_Toc25937574"/>
      <w:r w:rsidRPr="00722319">
        <w:rPr>
          <w:rFonts w:hint="eastAsia"/>
        </w:rPr>
        <w:t>工作简况</w:t>
      </w:r>
      <w:bookmarkEnd w:id="0"/>
    </w:p>
    <w:p w14:paraId="4905F1D0" w14:textId="77777777" w:rsidR="003947B6" w:rsidRPr="001C5059" w:rsidRDefault="003947B6" w:rsidP="003947B6">
      <w:pPr>
        <w:pStyle w:val="2"/>
        <w:numPr>
          <w:ilvl w:val="0"/>
          <w:numId w:val="0"/>
        </w:numPr>
        <w:spacing w:before="156" w:after="156" w:line="360" w:lineRule="auto"/>
      </w:pPr>
      <w:bookmarkStart w:id="1" w:name="_Toc25925959"/>
      <w:bookmarkStart w:id="2" w:name="_Toc25937575"/>
      <w:r>
        <w:rPr>
          <w:rFonts w:hint="eastAsia"/>
        </w:rPr>
        <w:t>1</w:t>
      </w:r>
      <w:r w:rsidRPr="001C5059">
        <w:rPr>
          <w:rFonts w:hint="eastAsia"/>
        </w:rPr>
        <w:t>任务来源</w:t>
      </w:r>
      <w:bookmarkEnd w:id="1"/>
      <w:bookmarkEnd w:id="2"/>
    </w:p>
    <w:p w14:paraId="041A8AB0" w14:textId="5AD88630" w:rsidR="003947B6" w:rsidRPr="00DA1054" w:rsidRDefault="009D5EE1" w:rsidP="003947B6">
      <w:pPr>
        <w:rPr>
          <w:rFonts w:cs="Times New Roman"/>
          <w:color w:val="FF0000"/>
        </w:rPr>
      </w:pPr>
      <w:r w:rsidRPr="009D5EE1">
        <w:rPr>
          <w:rFonts w:cs="Times New Roman" w:hint="eastAsia"/>
        </w:rPr>
        <w:t>本项目根据工业和信息化部《</w:t>
      </w:r>
      <w:r w:rsidRPr="009D5EE1">
        <w:rPr>
          <w:rFonts w:cs="Times New Roman" w:hint="eastAsia"/>
        </w:rPr>
        <w:t>2022</w:t>
      </w:r>
      <w:r w:rsidRPr="009D5EE1">
        <w:rPr>
          <w:rFonts w:cs="Times New Roman" w:hint="eastAsia"/>
        </w:rPr>
        <w:t>年第二批行业标准制修订和外文版项目计划》（工</w:t>
      </w:r>
      <w:proofErr w:type="gramStart"/>
      <w:r w:rsidRPr="009D5EE1">
        <w:rPr>
          <w:rFonts w:cs="Times New Roman" w:hint="eastAsia"/>
        </w:rPr>
        <w:t>信厅科函</w:t>
      </w:r>
      <w:proofErr w:type="gramEnd"/>
      <w:r w:rsidRPr="009D5EE1">
        <w:rPr>
          <w:rFonts w:cs="Times New Roman" w:hint="eastAsia"/>
        </w:rPr>
        <w:t>〔</w:t>
      </w:r>
      <w:r w:rsidRPr="009D5EE1">
        <w:rPr>
          <w:rFonts w:cs="Times New Roman" w:hint="eastAsia"/>
        </w:rPr>
        <w:t>2022</w:t>
      </w:r>
      <w:r w:rsidRPr="009D5EE1">
        <w:rPr>
          <w:rFonts w:cs="Times New Roman" w:hint="eastAsia"/>
        </w:rPr>
        <w:t>〕</w:t>
      </w:r>
      <w:r w:rsidRPr="009D5EE1">
        <w:rPr>
          <w:rFonts w:cs="Times New Roman" w:hint="eastAsia"/>
        </w:rPr>
        <w:t>158</w:t>
      </w:r>
      <w:r w:rsidRPr="009D5EE1">
        <w:rPr>
          <w:rFonts w:cs="Times New Roman" w:hint="eastAsia"/>
        </w:rPr>
        <w:t>号）要求，</w:t>
      </w:r>
      <w:r w:rsidR="003947B6" w:rsidRPr="007F2F31">
        <w:rPr>
          <w:rFonts w:cs="Times New Roman"/>
        </w:rPr>
        <w:t>计划号</w:t>
      </w:r>
      <w:hyperlink r:id="rId7" w:history="1">
        <w:r w:rsidR="003947B6" w:rsidRPr="007F2F31">
          <w:rPr>
            <w:rFonts w:cs="Times New Roman"/>
          </w:rPr>
          <w:t>20</w:t>
        </w:r>
        <w:r w:rsidR="00DA1054" w:rsidRPr="007F2F31">
          <w:rPr>
            <w:rFonts w:cs="Times New Roman"/>
          </w:rPr>
          <w:t>22</w:t>
        </w:r>
        <w:r w:rsidR="003947B6" w:rsidRPr="007F2F31">
          <w:rPr>
            <w:rFonts w:cs="Times New Roman"/>
          </w:rPr>
          <w:t>-</w:t>
        </w:r>
        <w:r w:rsidR="00DA1054" w:rsidRPr="007F2F31">
          <w:rPr>
            <w:rFonts w:cs="Times New Roman"/>
          </w:rPr>
          <w:t>1052</w:t>
        </w:r>
        <w:r w:rsidR="003947B6" w:rsidRPr="007F2F31">
          <w:rPr>
            <w:rFonts w:cs="Times New Roman"/>
          </w:rPr>
          <w:t>T-QB</w:t>
        </w:r>
      </w:hyperlink>
      <w:r w:rsidR="003947B6" w:rsidRPr="007F2F31">
        <w:rPr>
          <w:rFonts w:cs="Times New Roman" w:hint="eastAsia"/>
        </w:rPr>
        <w:t>，项目名称“食用盐中</w:t>
      </w:r>
      <w:r w:rsidR="00DA1054" w:rsidRPr="007F2F31">
        <w:rPr>
          <w:rFonts w:cs="Times New Roman" w:hint="eastAsia"/>
        </w:rPr>
        <w:t>阿拉伯胶</w:t>
      </w:r>
      <w:r w:rsidR="003947B6" w:rsidRPr="007F2F31">
        <w:rPr>
          <w:rFonts w:cs="Times New Roman" w:hint="eastAsia"/>
        </w:rPr>
        <w:t>的测定”进行</w:t>
      </w:r>
      <w:r>
        <w:rPr>
          <w:rFonts w:cs="Times New Roman" w:hint="eastAsia"/>
        </w:rPr>
        <w:t>标准</w:t>
      </w:r>
      <w:r w:rsidR="003947B6" w:rsidRPr="007F2F31">
        <w:rPr>
          <w:rFonts w:cs="Times New Roman" w:hint="eastAsia"/>
        </w:rPr>
        <w:t>制定</w:t>
      </w:r>
      <w:r w:rsidR="003947B6" w:rsidRPr="007F2F31">
        <w:rPr>
          <w:rFonts w:cs="Times New Roman"/>
        </w:rPr>
        <w:t>。</w:t>
      </w:r>
      <w:r w:rsidR="003947B6" w:rsidRPr="007F2F31">
        <w:rPr>
          <w:rFonts w:cs="Times New Roman" w:hint="eastAsia"/>
        </w:rPr>
        <w:t>主要</w:t>
      </w:r>
      <w:r w:rsidR="003947B6" w:rsidRPr="007F2F31">
        <w:rPr>
          <w:rFonts w:cs="Times New Roman"/>
        </w:rPr>
        <w:t>起草单位</w:t>
      </w:r>
      <w:r>
        <w:rPr>
          <w:rFonts w:cs="Times New Roman" w:hint="eastAsia"/>
        </w:rPr>
        <w:t>：</w:t>
      </w:r>
      <w:r w:rsidR="00444B9A">
        <w:t>天津科技大学</w:t>
      </w:r>
      <w:r w:rsidR="00444B9A">
        <w:rPr>
          <w:rFonts w:hint="eastAsia"/>
        </w:rPr>
        <w:t>、</w:t>
      </w:r>
      <w:r w:rsidR="00444B9A">
        <w:t>国家盐产品质量监督检验中心</w:t>
      </w:r>
      <w:r w:rsidR="00444B9A">
        <w:rPr>
          <w:rFonts w:hint="eastAsia"/>
        </w:rPr>
        <w:t>、</w:t>
      </w:r>
      <w:r w:rsidR="00444B9A">
        <w:t>广东省</w:t>
      </w:r>
      <w:proofErr w:type="gramStart"/>
      <w:r w:rsidR="00444B9A">
        <w:t>广盐集团</w:t>
      </w:r>
      <w:proofErr w:type="gramEnd"/>
      <w:r w:rsidR="00444B9A">
        <w:t>股份有限公司</w:t>
      </w:r>
      <w:r w:rsidR="003947B6" w:rsidRPr="007F2F31">
        <w:rPr>
          <w:rFonts w:cs="Times New Roman" w:hint="eastAsia"/>
        </w:rPr>
        <w:t>等，计划完成时间</w:t>
      </w:r>
      <w:r w:rsidR="003947B6" w:rsidRPr="007F2F31">
        <w:rPr>
          <w:rFonts w:cs="Times New Roman"/>
        </w:rPr>
        <w:t>20</w:t>
      </w:r>
      <w:r w:rsidR="007F2F31" w:rsidRPr="007F2F31">
        <w:rPr>
          <w:rFonts w:cs="Times New Roman"/>
        </w:rPr>
        <w:t>24</w:t>
      </w:r>
      <w:r w:rsidR="003947B6" w:rsidRPr="007F2F31">
        <w:rPr>
          <w:rFonts w:cs="Times New Roman"/>
        </w:rPr>
        <w:t>年</w:t>
      </w:r>
      <w:r>
        <w:rPr>
          <w:rFonts w:cs="Times New Roman" w:hint="eastAsia"/>
        </w:rPr>
        <w:t>7</w:t>
      </w:r>
      <w:r>
        <w:rPr>
          <w:rFonts w:cs="Times New Roman" w:hint="eastAsia"/>
        </w:rPr>
        <w:t>月</w:t>
      </w:r>
      <w:r w:rsidR="003947B6" w:rsidRPr="007F2F31">
        <w:rPr>
          <w:rFonts w:cs="Times New Roman" w:hint="eastAsia"/>
        </w:rPr>
        <w:t>。</w:t>
      </w:r>
    </w:p>
    <w:p w14:paraId="0947386A" w14:textId="148F1389" w:rsidR="003947B6" w:rsidRPr="001C5059" w:rsidRDefault="003947B6" w:rsidP="003947B6">
      <w:pPr>
        <w:pStyle w:val="2"/>
        <w:numPr>
          <w:ilvl w:val="0"/>
          <w:numId w:val="0"/>
        </w:numPr>
        <w:spacing w:before="156" w:after="156" w:line="360" w:lineRule="auto"/>
      </w:pPr>
      <w:bookmarkStart w:id="3" w:name="_Toc25925960"/>
      <w:bookmarkStart w:id="4" w:name="_Toc25937576"/>
      <w:r>
        <w:rPr>
          <w:rFonts w:hint="eastAsia"/>
        </w:rPr>
        <w:t>2</w:t>
      </w:r>
      <w:r w:rsidRPr="001C5059">
        <w:rPr>
          <w:rFonts w:hint="eastAsia"/>
        </w:rPr>
        <w:t>主要</w:t>
      </w:r>
      <w:r w:rsidR="007F2F31">
        <w:rPr>
          <w:rFonts w:hint="eastAsia"/>
        </w:rPr>
        <w:t>起草</w:t>
      </w:r>
      <w:r w:rsidRPr="001C5059">
        <w:rPr>
          <w:rFonts w:hint="eastAsia"/>
        </w:rPr>
        <w:t>过程</w:t>
      </w:r>
      <w:bookmarkEnd w:id="3"/>
      <w:bookmarkEnd w:id="4"/>
    </w:p>
    <w:p w14:paraId="58434ABA" w14:textId="2D08B4AD" w:rsidR="003947B6" w:rsidRPr="00C72D25" w:rsidRDefault="003947B6" w:rsidP="003947B6">
      <w:pPr>
        <w:pStyle w:val="3"/>
        <w:numPr>
          <w:ilvl w:val="0"/>
          <w:numId w:val="0"/>
        </w:numPr>
        <w:spacing w:before="156" w:after="156"/>
      </w:pPr>
      <w:r>
        <w:t>2.1</w:t>
      </w:r>
      <w:bookmarkStart w:id="5" w:name="_Toc25925961"/>
      <w:r w:rsidRPr="00C72D25">
        <w:rPr>
          <w:rFonts w:hint="eastAsia"/>
        </w:rPr>
        <w:t>前期组织及调研工作</w:t>
      </w:r>
      <w:bookmarkEnd w:id="5"/>
    </w:p>
    <w:p w14:paraId="28969EC8" w14:textId="4412A910" w:rsidR="003947B6" w:rsidRPr="007F2F31" w:rsidRDefault="003947B6" w:rsidP="003947B6">
      <w:r w:rsidRPr="00722319">
        <w:rPr>
          <w:rFonts w:hint="eastAsia"/>
        </w:rPr>
        <w:t>标准起草任务下达后，起草单位迅速成立了标准起草工作组。工作组成立后，各起草单位成员通过查阅大量科技文献和标准资料，并与部分盐化工生产企业进行技术交流，</w:t>
      </w:r>
      <w:r w:rsidRPr="007F2F31">
        <w:rPr>
          <w:rFonts w:hint="eastAsia"/>
        </w:rPr>
        <w:t>对</w:t>
      </w:r>
      <w:r w:rsidRPr="007F2F31">
        <w:rPr>
          <w:rFonts w:hint="eastAsia"/>
          <w:szCs w:val="24"/>
        </w:rPr>
        <w:t>食用盐中</w:t>
      </w:r>
      <w:r w:rsidR="00DA1054" w:rsidRPr="007F2F31">
        <w:rPr>
          <w:rFonts w:hint="eastAsia"/>
          <w:szCs w:val="24"/>
        </w:rPr>
        <w:t>阿拉伯胶</w:t>
      </w:r>
      <w:r w:rsidRPr="007F2F31">
        <w:rPr>
          <w:rFonts w:hint="eastAsia"/>
        </w:rPr>
        <w:t>的原料、生产工艺、产品的质量指标要求、储藏存储条件等情况进行了充分调研。</w:t>
      </w:r>
    </w:p>
    <w:p w14:paraId="355636FF" w14:textId="1F14BC7A" w:rsidR="003947B6" w:rsidRPr="007F2F31" w:rsidRDefault="003947B6" w:rsidP="003947B6">
      <w:pPr>
        <w:pStyle w:val="3"/>
        <w:numPr>
          <w:ilvl w:val="0"/>
          <w:numId w:val="0"/>
        </w:numPr>
        <w:spacing w:before="156" w:after="156"/>
      </w:pPr>
      <w:bookmarkStart w:id="6" w:name="_Toc25925962"/>
      <w:r w:rsidRPr="007F2F31">
        <w:rPr>
          <w:rFonts w:hint="eastAsia"/>
        </w:rPr>
        <w:t>2</w:t>
      </w:r>
      <w:r w:rsidRPr="007F2F31">
        <w:t>.2</w:t>
      </w:r>
      <w:r w:rsidRPr="007F2F31">
        <w:rPr>
          <w:rFonts w:hint="eastAsia"/>
        </w:rPr>
        <w:t>标准草案的建立</w:t>
      </w:r>
      <w:bookmarkEnd w:id="6"/>
    </w:p>
    <w:p w14:paraId="4788B465" w14:textId="22B8443A" w:rsidR="003947B6" w:rsidRDefault="003947B6" w:rsidP="003947B6">
      <w:r w:rsidRPr="00722319">
        <w:rPr>
          <w:rFonts w:hint="eastAsia"/>
        </w:rPr>
        <w:t>通过对收集材料的归纳总结，标准起草工作组形成了标准草案。标准草案建立后</w:t>
      </w:r>
      <w:r w:rsidRPr="00A928EE">
        <w:rPr>
          <w:rFonts w:hint="eastAsia"/>
        </w:rPr>
        <w:t>，天津科技大学化工与材料学院、国家盐产品质量监督检验中心</w:t>
      </w:r>
      <w:r w:rsidR="00151112">
        <w:rPr>
          <w:rFonts w:hint="eastAsia"/>
        </w:rPr>
        <w:t>等</w:t>
      </w:r>
      <w:r w:rsidRPr="007F2F31">
        <w:rPr>
          <w:rFonts w:hint="eastAsia"/>
        </w:rPr>
        <w:t>通过大量实验，对标准中试验方法部分进行了验证。通过验证试验方法的检出限、定量限、范围、正确度（回收率）和重复性精密度等参数，确定了检测方法的可行性。</w:t>
      </w:r>
    </w:p>
    <w:p w14:paraId="1424D742" w14:textId="50F282BC" w:rsidR="00D91E86" w:rsidRDefault="00D91E86" w:rsidP="00D91E86">
      <w:pPr>
        <w:ind w:firstLineChars="0" w:firstLine="0"/>
      </w:pPr>
      <w:r>
        <w:rPr>
          <w:rFonts w:hint="eastAsia"/>
        </w:rPr>
        <w:t>3</w:t>
      </w:r>
      <w:r>
        <w:rPr>
          <w:rFonts w:hint="eastAsia"/>
        </w:rPr>
        <w:t>主要参加单位等</w:t>
      </w:r>
    </w:p>
    <w:p w14:paraId="73EA600B" w14:textId="72698650" w:rsidR="00D91E86" w:rsidRPr="00D91E86" w:rsidRDefault="00D91E86" w:rsidP="00D91E86">
      <w:r>
        <w:rPr>
          <w:rFonts w:hint="eastAsia"/>
        </w:rPr>
        <w:t>本标准由</w:t>
      </w:r>
      <w:r w:rsidR="005C78BC" w:rsidRPr="005C78BC">
        <w:rPr>
          <w:rFonts w:hint="eastAsia"/>
        </w:rPr>
        <w:t>天津科技大学、江苏苏盐井神股份有限公</w:t>
      </w:r>
      <w:r w:rsidR="005C78BC">
        <w:rPr>
          <w:rFonts w:hint="eastAsia"/>
        </w:rPr>
        <w:t>司、国盐检测（天津）有限责任公司、天津长芦汉沽盐场有限责任公司</w:t>
      </w:r>
      <w:r w:rsidR="00B637BB">
        <w:rPr>
          <w:rFonts w:hint="eastAsia"/>
        </w:rPr>
        <w:t>等</w:t>
      </w:r>
      <w:r>
        <w:rPr>
          <w:rFonts w:hint="eastAsia"/>
        </w:rPr>
        <w:t>共同起草。</w:t>
      </w:r>
      <w:bookmarkStart w:id="7" w:name="_GoBack"/>
      <w:bookmarkEnd w:id="7"/>
    </w:p>
    <w:p w14:paraId="24644A5A" w14:textId="51DE7C27" w:rsidR="003947B6" w:rsidRDefault="003947B6" w:rsidP="003947B6">
      <w:pPr>
        <w:pStyle w:val="10"/>
        <w:numPr>
          <w:ilvl w:val="0"/>
          <w:numId w:val="8"/>
        </w:numPr>
        <w:spacing w:before="156" w:after="156"/>
      </w:pPr>
      <w:bookmarkStart w:id="8" w:name="_Toc25937577"/>
      <w:r w:rsidRPr="004D6720">
        <w:rPr>
          <w:rFonts w:hint="eastAsia"/>
        </w:rPr>
        <w:lastRenderedPageBreak/>
        <w:t>标准编制原则和主要内容</w:t>
      </w:r>
      <w:bookmarkEnd w:id="8"/>
    </w:p>
    <w:p w14:paraId="3685317E" w14:textId="77777777" w:rsidR="003947B6" w:rsidRPr="00C71168" w:rsidRDefault="003947B6" w:rsidP="003947B6">
      <w:pPr>
        <w:pStyle w:val="a9"/>
        <w:keepNext/>
        <w:keepLines/>
        <w:widowControl/>
        <w:numPr>
          <w:ilvl w:val="0"/>
          <w:numId w:val="6"/>
        </w:numPr>
        <w:spacing w:beforeLines="50" w:before="156" w:afterLines="50" w:after="156"/>
        <w:ind w:firstLineChars="0"/>
        <w:jc w:val="left"/>
        <w:outlineLvl w:val="1"/>
        <w:rPr>
          <w:rFonts w:ascii="黑体" w:eastAsia="黑体" w:hAnsi="黑体" w:cstheme="majorBidi"/>
          <w:bCs/>
          <w:vanish/>
          <w:szCs w:val="32"/>
        </w:rPr>
      </w:pPr>
      <w:bookmarkStart w:id="9" w:name="_Toc25935418"/>
      <w:bookmarkStart w:id="10" w:name="_Toc25935484"/>
      <w:bookmarkStart w:id="11" w:name="_Toc25935541"/>
      <w:bookmarkStart w:id="12" w:name="_Toc25935614"/>
      <w:bookmarkStart w:id="13" w:name="_Toc25937460"/>
      <w:bookmarkStart w:id="14" w:name="_Toc25937488"/>
      <w:bookmarkStart w:id="15" w:name="_Toc25937578"/>
      <w:bookmarkEnd w:id="9"/>
      <w:bookmarkEnd w:id="10"/>
      <w:bookmarkEnd w:id="11"/>
      <w:bookmarkEnd w:id="12"/>
      <w:bookmarkEnd w:id="13"/>
      <w:bookmarkEnd w:id="14"/>
      <w:bookmarkEnd w:id="15"/>
    </w:p>
    <w:p w14:paraId="2EC87D99" w14:textId="77777777" w:rsidR="003947B6" w:rsidRPr="00C71168" w:rsidRDefault="003947B6" w:rsidP="003947B6">
      <w:pPr>
        <w:pStyle w:val="a9"/>
        <w:keepNext/>
        <w:keepLines/>
        <w:widowControl/>
        <w:numPr>
          <w:ilvl w:val="0"/>
          <w:numId w:val="6"/>
        </w:numPr>
        <w:spacing w:beforeLines="50" w:before="156" w:afterLines="50" w:after="156"/>
        <w:ind w:firstLineChars="0"/>
        <w:jc w:val="left"/>
        <w:outlineLvl w:val="1"/>
        <w:rPr>
          <w:rFonts w:ascii="黑体" w:eastAsia="黑体" w:hAnsi="黑体" w:cstheme="majorBidi"/>
          <w:bCs/>
          <w:vanish/>
          <w:szCs w:val="32"/>
        </w:rPr>
      </w:pPr>
      <w:bookmarkStart w:id="16" w:name="_Toc25935419"/>
      <w:bookmarkStart w:id="17" w:name="_Toc25935485"/>
      <w:bookmarkStart w:id="18" w:name="_Toc25935542"/>
      <w:bookmarkStart w:id="19" w:name="_Toc25935615"/>
      <w:bookmarkStart w:id="20" w:name="_Toc25937461"/>
      <w:bookmarkStart w:id="21" w:name="_Toc25937489"/>
      <w:bookmarkStart w:id="22" w:name="_Toc25937579"/>
      <w:bookmarkEnd w:id="16"/>
      <w:bookmarkEnd w:id="17"/>
      <w:bookmarkEnd w:id="18"/>
      <w:bookmarkEnd w:id="19"/>
      <w:bookmarkEnd w:id="20"/>
      <w:bookmarkEnd w:id="21"/>
      <w:bookmarkEnd w:id="22"/>
    </w:p>
    <w:p w14:paraId="5C8733B7" w14:textId="77777777" w:rsidR="003947B6" w:rsidRDefault="003947B6" w:rsidP="003947B6">
      <w:pPr>
        <w:pStyle w:val="2"/>
        <w:numPr>
          <w:ilvl w:val="0"/>
          <w:numId w:val="0"/>
        </w:numPr>
        <w:spacing w:before="156" w:after="156" w:line="360" w:lineRule="auto"/>
      </w:pPr>
      <w:bookmarkStart w:id="23" w:name="_Toc25925964"/>
      <w:bookmarkStart w:id="24" w:name="_Toc25937580"/>
      <w:r>
        <w:t>1</w:t>
      </w:r>
      <w:r>
        <w:rPr>
          <w:rFonts w:hint="eastAsia"/>
        </w:rPr>
        <w:t>标准编制原则</w:t>
      </w:r>
      <w:bookmarkEnd w:id="23"/>
      <w:bookmarkEnd w:id="24"/>
    </w:p>
    <w:p w14:paraId="49D7EB37" w14:textId="2DC7C253" w:rsidR="003947B6" w:rsidRDefault="003947B6" w:rsidP="003947B6">
      <w:r w:rsidRPr="00595028">
        <w:rPr>
          <w:rFonts w:hint="eastAsia"/>
        </w:rPr>
        <w:t>本标准在编写结构和内容编排等方面依据“标准化工作导则、指南和编写规则”系列标准的要求，进行了编写。本标准立</w:t>
      </w:r>
      <w:r w:rsidRPr="003C7BC2">
        <w:rPr>
          <w:rFonts w:hint="eastAsia"/>
        </w:rPr>
        <w:t>足于盐业的需要，建立了适用</w:t>
      </w:r>
      <w:r>
        <w:rPr>
          <w:rFonts w:hint="eastAsia"/>
        </w:rPr>
        <w:t>于食用盐中</w:t>
      </w:r>
      <w:r w:rsidR="00DA1054">
        <w:rPr>
          <w:rFonts w:hint="eastAsia"/>
        </w:rPr>
        <w:t>阿拉伯胶</w:t>
      </w:r>
      <w:r w:rsidRPr="003C7BC2">
        <w:rPr>
          <w:rFonts w:hint="eastAsia"/>
        </w:rPr>
        <w:t>的检测方法，有利于食用盐产品质量监督、检测工作的顺利开展。</w:t>
      </w:r>
    </w:p>
    <w:p w14:paraId="7B6780DB" w14:textId="77777777" w:rsidR="003947B6" w:rsidRDefault="003947B6" w:rsidP="003947B6">
      <w:pPr>
        <w:pStyle w:val="2"/>
        <w:numPr>
          <w:ilvl w:val="0"/>
          <w:numId w:val="0"/>
        </w:numPr>
        <w:spacing w:before="156" w:after="156" w:line="360" w:lineRule="auto"/>
      </w:pPr>
      <w:bookmarkStart w:id="25" w:name="_Toc25925965"/>
      <w:bookmarkStart w:id="26" w:name="_Toc25937581"/>
      <w:r>
        <w:rPr>
          <w:rFonts w:hint="eastAsia"/>
        </w:rPr>
        <w:t>2标准的</w:t>
      </w:r>
      <w:r w:rsidRPr="00AB798B">
        <w:rPr>
          <w:rFonts w:hint="eastAsia"/>
        </w:rPr>
        <w:t>主要</w:t>
      </w:r>
      <w:bookmarkEnd w:id="25"/>
      <w:bookmarkEnd w:id="26"/>
      <w:r w:rsidRPr="00AB798B">
        <w:rPr>
          <w:rFonts w:hint="eastAsia"/>
        </w:rPr>
        <w:t>论据</w:t>
      </w:r>
    </w:p>
    <w:p w14:paraId="17917F93" w14:textId="77777777" w:rsidR="00385EC5" w:rsidRDefault="00385EC5" w:rsidP="00385EC5">
      <w:r>
        <w:rPr>
          <w:rFonts w:hint="eastAsia"/>
        </w:rPr>
        <w:t>本标准规定了食用盐中阿拉伯胶的测定方法——分光光度法。</w:t>
      </w:r>
    </w:p>
    <w:p w14:paraId="58CFD62B" w14:textId="77777777" w:rsidR="00385EC5" w:rsidRDefault="00385EC5" w:rsidP="00385EC5">
      <w:r>
        <w:rPr>
          <w:rFonts w:hint="eastAsia"/>
        </w:rPr>
        <w:t>本标准适用于食用盐中阿拉伯胶的测定。</w:t>
      </w:r>
    </w:p>
    <w:p w14:paraId="4CC756A1" w14:textId="4E02B468" w:rsidR="003947B6" w:rsidRPr="00257D76" w:rsidRDefault="003947B6" w:rsidP="00385EC5">
      <w:r w:rsidRPr="00595028">
        <w:rPr>
          <w:rFonts w:hint="eastAsia"/>
        </w:rPr>
        <w:t>本标准对试验方法的原理、试剂或材料、仪器设备、分析步骤、结果计算、精密度等做出了明确规定。具体论据见“三、主要试验（或验证）情况”。</w:t>
      </w:r>
    </w:p>
    <w:p w14:paraId="16534F1C" w14:textId="77777777" w:rsidR="003947B6" w:rsidRDefault="003947B6" w:rsidP="003947B6">
      <w:pPr>
        <w:pStyle w:val="2"/>
        <w:numPr>
          <w:ilvl w:val="0"/>
          <w:numId w:val="0"/>
        </w:numPr>
        <w:spacing w:before="156" w:after="156" w:line="360" w:lineRule="auto"/>
      </w:pPr>
      <w:bookmarkStart w:id="27" w:name="_Toc25925967"/>
      <w:bookmarkStart w:id="28" w:name="_Toc25937583"/>
      <w:r>
        <w:rPr>
          <w:rFonts w:hint="eastAsia"/>
        </w:rPr>
        <w:t>3解决的主要问题</w:t>
      </w:r>
      <w:bookmarkEnd w:id="27"/>
      <w:bookmarkEnd w:id="28"/>
    </w:p>
    <w:p w14:paraId="150E98E0" w14:textId="779A9673" w:rsidR="003947B6" w:rsidRPr="00595028" w:rsidRDefault="009D5EE1" w:rsidP="009D5EE1">
      <w:r>
        <w:rPr>
          <w:rFonts w:hint="eastAsia"/>
        </w:rPr>
        <w:t>阿拉伯胶</w:t>
      </w:r>
      <w:r w:rsidR="005812DF">
        <w:rPr>
          <w:rFonts w:hint="eastAsia"/>
        </w:rPr>
        <w:t>作为食品添加剂，</w:t>
      </w:r>
      <w:proofErr w:type="gramStart"/>
      <w:r>
        <w:rPr>
          <w:rFonts w:hint="eastAsia"/>
        </w:rPr>
        <w:t>一</w:t>
      </w:r>
      <w:proofErr w:type="gramEnd"/>
      <w:r w:rsidRPr="009D5EE1">
        <w:rPr>
          <w:rFonts w:hint="eastAsia"/>
        </w:rPr>
        <w:t>可以使食用盐晶体生产的球形食用盐产品具有优异的抗固结性能，起到了防止食盐结块的作用；二可以改变食用盐的形貌，降低食用盐的堆密度，在食盐质量更少的情况下，与未使用阿拉伯胶的普通食用</w:t>
      </w:r>
      <w:proofErr w:type="gramStart"/>
      <w:r w:rsidRPr="009D5EE1">
        <w:rPr>
          <w:rFonts w:hint="eastAsia"/>
        </w:rPr>
        <w:t>盐保持</w:t>
      </w:r>
      <w:proofErr w:type="gramEnd"/>
      <w:r w:rsidRPr="009D5EE1">
        <w:rPr>
          <w:rFonts w:hint="eastAsia"/>
        </w:rPr>
        <w:t>完全一致的口感，从而实现降低食用盐摄入量的目的，为国家重大战略需求“</w:t>
      </w:r>
      <w:r w:rsidRPr="009D5EE1">
        <w:rPr>
          <w:rFonts w:hint="eastAsia"/>
        </w:rPr>
        <w:t>2030</w:t>
      </w:r>
      <w:r w:rsidRPr="009D5EE1">
        <w:rPr>
          <w:rFonts w:hint="eastAsia"/>
        </w:rPr>
        <w:t>中国健康行动计划—减盐行动”实施提</w:t>
      </w:r>
      <w:r w:rsidRPr="002C4AED">
        <w:rPr>
          <w:rFonts w:hint="eastAsia"/>
        </w:rPr>
        <w:t>供有力保障。</w:t>
      </w:r>
      <w:r w:rsidRPr="002C4AED">
        <w:rPr>
          <w:rFonts w:hint="eastAsia"/>
        </w:rPr>
        <w:t>GB 2760-2014</w:t>
      </w:r>
      <w:r w:rsidRPr="002C4AED">
        <w:rPr>
          <w:rFonts w:hint="eastAsia"/>
        </w:rPr>
        <w:t>《食品安全国家标准</w:t>
      </w:r>
      <w:r w:rsidRPr="002C4AED">
        <w:rPr>
          <w:rFonts w:hint="eastAsia"/>
        </w:rPr>
        <w:t xml:space="preserve"> </w:t>
      </w:r>
      <w:r w:rsidRPr="002C4AED">
        <w:rPr>
          <w:rFonts w:hint="eastAsia"/>
        </w:rPr>
        <w:t>食品添加剂使用标准》中明确规定，盐</w:t>
      </w:r>
      <w:proofErr w:type="gramStart"/>
      <w:r w:rsidRPr="002C4AED">
        <w:rPr>
          <w:rFonts w:hint="eastAsia"/>
        </w:rPr>
        <w:t>及盐代制品</w:t>
      </w:r>
      <w:proofErr w:type="gramEnd"/>
      <w:r w:rsidRPr="002C4AED">
        <w:rPr>
          <w:rFonts w:hint="eastAsia"/>
        </w:rPr>
        <w:t>中可以添加阿拉伯胶作为食品添加剂。</w:t>
      </w:r>
      <w:r w:rsidR="003947B6" w:rsidRPr="002C4AED">
        <w:rPr>
          <w:rFonts w:hint="eastAsia"/>
        </w:rPr>
        <w:t>然而由于目前没有适用的检</w:t>
      </w:r>
      <w:r w:rsidR="003947B6" w:rsidRPr="005812DF">
        <w:rPr>
          <w:rFonts w:hint="eastAsia"/>
        </w:rPr>
        <w:t>验方法，生产企业无法对产品中</w:t>
      </w:r>
      <w:r w:rsidR="00DA1054" w:rsidRPr="005812DF">
        <w:rPr>
          <w:rFonts w:hint="eastAsia"/>
        </w:rPr>
        <w:t>阿拉伯胶</w:t>
      </w:r>
      <w:r w:rsidR="003947B6" w:rsidRPr="005812DF">
        <w:rPr>
          <w:rFonts w:hint="eastAsia"/>
        </w:rPr>
        <w:t>的含量和均匀性进行质控活动，市场监督部门无法对产品质量实施</w:t>
      </w:r>
      <w:r w:rsidR="003947B6" w:rsidRPr="00595028">
        <w:rPr>
          <w:rFonts w:hint="eastAsia"/>
        </w:rPr>
        <w:t>有效监管，存在很大的安全隐患。本标准将解决食用盐缺少</w:t>
      </w:r>
      <w:r w:rsidR="00DA1054">
        <w:rPr>
          <w:rFonts w:hint="eastAsia"/>
        </w:rPr>
        <w:t>阿拉伯胶</w:t>
      </w:r>
      <w:r w:rsidR="003947B6" w:rsidRPr="00595028">
        <w:rPr>
          <w:rFonts w:hint="eastAsia"/>
        </w:rPr>
        <w:t>测定方法的问题，为生产企业和市场监管部门开展食用盐中</w:t>
      </w:r>
      <w:r w:rsidR="00DA1054">
        <w:rPr>
          <w:rFonts w:hint="eastAsia"/>
        </w:rPr>
        <w:t>阿拉伯胶</w:t>
      </w:r>
      <w:r w:rsidR="003947B6" w:rsidRPr="00595028">
        <w:rPr>
          <w:rFonts w:hint="eastAsia"/>
        </w:rPr>
        <w:t>含量的检测活动提供检测方法依据，保障食盐安全。</w:t>
      </w:r>
    </w:p>
    <w:p w14:paraId="6C0B8996" w14:textId="77777777" w:rsidR="003947B6" w:rsidRDefault="003947B6" w:rsidP="003947B6">
      <w:pPr>
        <w:pStyle w:val="10"/>
        <w:numPr>
          <w:ilvl w:val="0"/>
          <w:numId w:val="8"/>
        </w:numPr>
        <w:spacing w:before="156" w:after="156"/>
      </w:pPr>
      <w:bookmarkStart w:id="29" w:name="_Toc25937584"/>
      <w:r w:rsidRPr="00753357">
        <w:rPr>
          <w:rFonts w:hint="eastAsia"/>
        </w:rPr>
        <w:t>主要试验（或验证）情况</w:t>
      </w:r>
      <w:bookmarkEnd w:id="29"/>
    </w:p>
    <w:p w14:paraId="1EAF77BB" w14:textId="4A3E0F95" w:rsidR="00151112" w:rsidRDefault="00DA1054" w:rsidP="00E41D13">
      <w:pPr>
        <w:pStyle w:val="2"/>
        <w:numPr>
          <w:ilvl w:val="0"/>
          <w:numId w:val="0"/>
        </w:numPr>
        <w:spacing w:before="156" w:after="156"/>
        <w:rPr>
          <w:rFonts w:ascii="宋体" w:eastAsia="宋体" w:hAnsi="宋体" w:cs="宋体"/>
        </w:rPr>
      </w:pPr>
      <w:r>
        <w:rPr>
          <w:rFonts w:ascii="Times New Roman" w:hAnsi="Times New Roman" w:cs="Times New Roman"/>
        </w:rPr>
        <w:t xml:space="preserve">1 </w:t>
      </w:r>
      <w:r w:rsidR="00151112" w:rsidRPr="00E41D13">
        <w:rPr>
          <w:rFonts w:ascii="Times New Roman" w:hAnsi="Times New Roman" w:cs="Times New Roman" w:hint="eastAsia"/>
        </w:rPr>
        <w:t>测定波长的选择</w:t>
      </w:r>
      <w:r w:rsidR="00151112" w:rsidRPr="00E41D13">
        <w:rPr>
          <w:rFonts w:ascii="Times New Roman" w:hAnsi="Times New Roman" w:cs="Times New Roman" w:hint="eastAsia"/>
        </w:rPr>
        <w:t xml:space="preserve"> </w:t>
      </w:r>
    </w:p>
    <w:p w14:paraId="4C9109FD" w14:textId="6FE7DB8C" w:rsidR="00151112" w:rsidRPr="009E14C9" w:rsidRDefault="00E41D13" w:rsidP="009E14C9">
      <w:pPr>
        <w:pStyle w:val="a"/>
        <w:numPr>
          <w:ilvl w:val="0"/>
          <w:numId w:val="0"/>
        </w:numPr>
        <w:spacing w:beforeLines="0" w:afterLines="0" w:line="360" w:lineRule="auto"/>
        <w:ind w:firstLineChars="200" w:firstLine="480"/>
        <w:rPr>
          <w:rFonts w:ascii="宋体" w:eastAsia="宋体" w:hAnsi="宋体" w:cs="宋体"/>
          <w:sz w:val="24"/>
          <w:szCs w:val="24"/>
        </w:rPr>
      </w:pPr>
      <w:r w:rsidRPr="009E14C9">
        <w:rPr>
          <w:rFonts w:ascii="Times New Roman" w:eastAsia="宋体" w:hint="eastAsia"/>
          <w:kern w:val="2"/>
          <w:sz w:val="24"/>
          <w:szCs w:val="24"/>
        </w:rPr>
        <w:t>准确称取阿拉伯胶</w:t>
      </w:r>
      <w:r w:rsidRPr="009E14C9">
        <w:rPr>
          <w:rFonts w:ascii="Times New Roman" w:eastAsia="宋体" w:hint="eastAsia"/>
          <w:kern w:val="2"/>
          <w:sz w:val="24"/>
          <w:szCs w:val="24"/>
        </w:rPr>
        <w:t xml:space="preserve"> 0.2500 g</w:t>
      </w:r>
      <w:r w:rsidRPr="009E14C9">
        <w:rPr>
          <w:rFonts w:ascii="Times New Roman" w:eastAsia="宋体" w:hint="eastAsia"/>
          <w:kern w:val="2"/>
          <w:sz w:val="24"/>
          <w:szCs w:val="24"/>
        </w:rPr>
        <w:t>置于锥形瓶中，加</w:t>
      </w:r>
      <w:r w:rsidRPr="009E14C9">
        <w:rPr>
          <w:rFonts w:ascii="Times New Roman" w:eastAsia="宋体" w:hint="eastAsia"/>
          <w:kern w:val="2"/>
          <w:sz w:val="24"/>
          <w:szCs w:val="24"/>
        </w:rPr>
        <w:t xml:space="preserve"> 50 mL </w:t>
      </w:r>
      <w:r w:rsidRPr="009E14C9">
        <w:rPr>
          <w:rFonts w:ascii="Times New Roman" w:eastAsia="宋体" w:hint="eastAsia"/>
          <w:kern w:val="2"/>
          <w:sz w:val="24"/>
          <w:szCs w:val="24"/>
        </w:rPr>
        <w:t>水和</w:t>
      </w:r>
      <w:r w:rsidRPr="009E14C9">
        <w:rPr>
          <w:rFonts w:ascii="Times New Roman" w:eastAsia="宋体" w:hint="eastAsia"/>
          <w:kern w:val="2"/>
          <w:sz w:val="24"/>
          <w:szCs w:val="24"/>
        </w:rPr>
        <w:t xml:space="preserve"> 15 mL </w:t>
      </w:r>
      <w:r w:rsidRPr="009E14C9">
        <w:rPr>
          <w:rFonts w:ascii="Times New Roman" w:eastAsia="宋体" w:hint="eastAsia"/>
          <w:kern w:val="2"/>
          <w:sz w:val="24"/>
          <w:szCs w:val="24"/>
        </w:rPr>
        <w:t>浓盐酸，于沸水浴中水解回流</w:t>
      </w:r>
      <w:r w:rsidRPr="009E14C9">
        <w:rPr>
          <w:rFonts w:ascii="Times New Roman" w:eastAsia="宋体" w:hint="eastAsia"/>
          <w:kern w:val="2"/>
          <w:sz w:val="24"/>
          <w:szCs w:val="24"/>
        </w:rPr>
        <w:t xml:space="preserve"> 3 h</w:t>
      </w:r>
      <w:r w:rsidRPr="009E14C9">
        <w:rPr>
          <w:rFonts w:ascii="Times New Roman" w:eastAsia="宋体" w:hint="eastAsia"/>
          <w:kern w:val="2"/>
          <w:sz w:val="24"/>
          <w:szCs w:val="24"/>
        </w:rPr>
        <w:t>，冷却至室温后，转移至</w:t>
      </w:r>
      <w:r w:rsidRPr="009E14C9">
        <w:rPr>
          <w:rFonts w:ascii="Times New Roman" w:eastAsia="宋体" w:hint="eastAsia"/>
          <w:kern w:val="2"/>
          <w:sz w:val="24"/>
          <w:szCs w:val="24"/>
        </w:rPr>
        <w:t xml:space="preserve"> </w:t>
      </w:r>
      <w:r w:rsidR="00000D16">
        <w:rPr>
          <w:rFonts w:ascii="Times New Roman" w:eastAsia="宋体"/>
          <w:kern w:val="2"/>
          <w:sz w:val="24"/>
          <w:szCs w:val="24"/>
        </w:rPr>
        <w:t>1</w:t>
      </w:r>
      <w:r w:rsidRPr="009E14C9">
        <w:rPr>
          <w:rFonts w:ascii="Times New Roman" w:eastAsia="宋体" w:hint="eastAsia"/>
          <w:kern w:val="2"/>
          <w:sz w:val="24"/>
          <w:szCs w:val="24"/>
        </w:rPr>
        <w:t>000 mL</w:t>
      </w:r>
      <w:r w:rsidRPr="009E14C9">
        <w:rPr>
          <w:rFonts w:ascii="Times New Roman" w:eastAsia="宋体" w:hint="eastAsia"/>
          <w:kern w:val="2"/>
          <w:sz w:val="24"/>
          <w:szCs w:val="24"/>
        </w:rPr>
        <w:t>容量瓶中，</w:t>
      </w:r>
      <w:r w:rsidR="00504DD9" w:rsidRPr="00504DD9">
        <w:rPr>
          <w:rFonts w:ascii="Times New Roman" w:eastAsia="宋体" w:hint="eastAsia"/>
          <w:kern w:val="2"/>
          <w:sz w:val="24"/>
          <w:szCs w:val="24"/>
        </w:rPr>
        <w:t>加水稀释</w:t>
      </w:r>
      <w:r w:rsidR="00504DD9" w:rsidRPr="00504DD9">
        <w:rPr>
          <w:rFonts w:ascii="Times New Roman" w:eastAsia="宋体" w:hint="eastAsia"/>
          <w:kern w:val="2"/>
          <w:sz w:val="24"/>
          <w:szCs w:val="24"/>
        </w:rPr>
        <w:lastRenderedPageBreak/>
        <w:t>至标线，混匀</w:t>
      </w:r>
      <w:r w:rsidR="00982DFD">
        <w:rPr>
          <w:rFonts w:ascii="Times New Roman" w:eastAsia="宋体" w:hint="eastAsia"/>
          <w:kern w:val="2"/>
          <w:sz w:val="24"/>
          <w:szCs w:val="24"/>
        </w:rPr>
        <w:t>，制成阿拉伯胶储备液</w:t>
      </w:r>
      <w:r w:rsidRPr="009E14C9">
        <w:rPr>
          <w:rFonts w:ascii="Times New Roman" w:eastAsia="宋体" w:hint="eastAsia"/>
          <w:kern w:val="2"/>
          <w:sz w:val="24"/>
          <w:szCs w:val="24"/>
        </w:rPr>
        <w:t>。</w:t>
      </w:r>
      <w:r w:rsidR="00151112" w:rsidRPr="009E14C9">
        <w:rPr>
          <w:rFonts w:ascii="Times New Roman" w:eastAsia="宋体" w:hint="eastAsia"/>
          <w:kern w:val="2"/>
          <w:sz w:val="24"/>
          <w:szCs w:val="24"/>
        </w:rPr>
        <w:t>取</w:t>
      </w:r>
      <w:r w:rsidR="009E14C9" w:rsidRPr="009E14C9">
        <w:rPr>
          <w:rFonts w:ascii="Times New Roman" w:eastAsia="宋体" w:hint="eastAsia"/>
          <w:kern w:val="2"/>
          <w:sz w:val="24"/>
          <w:szCs w:val="24"/>
        </w:rPr>
        <w:t>该</w:t>
      </w:r>
      <w:r w:rsidR="00151112" w:rsidRPr="009E14C9">
        <w:rPr>
          <w:rFonts w:ascii="Times New Roman" w:eastAsia="宋体" w:hint="eastAsia"/>
          <w:kern w:val="2"/>
          <w:sz w:val="24"/>
          <w:szCs w:val="24"/>
        </w:rPr>
        <w:t>溶液</w:t>
      </w:r>
      <w:r w:rsidR="00151112" w:rsidRPr="009E14C9">
        <w:rPr>
          <w:rFonts w:ascii="Times New Roman" w:eastAsia="宋体" w:hint="eastAsia"/>
          <w:kern w:val="2"/>
          <w:sz w:val="24"/>
          <w:szCs w:val="24"/>
        </w:rPr>
        <w:t xml:space="preserve"> 3</w:t>
      </w:r>
      <w:r w:rsidR="00982DFD">
        <w:rPr>
          <w:rFonts w:ascii="Times New Roman" w:eastAsia="宋体" w:hint="eastAsia"/>
          <w:kern w:val="2"/>
          <w:sz w:val="24"/>
          <w:szCs w:val="24"/>
        </w:rPr>
        <w:t>.0</w:t>
      </w:r>
      <w:r w:rsidR="00151112" w:rsidRPr="009E14C9">
        <w:rPr>
          <w:rFonts w:ascii="Times New Roman" w:eastAsia="宋体" w:hint="eastAsia"/>
          <w:kern w:val="2"/>
          <w:sz w:val="24"/>
          <w:szCs w:val="24"/>
        </w:rPr>
        <w:t xml:space="preserve"> mL </w:t>
      </w:r>
      <w:r w:rsidR="00151112" w:rsidRPr="009E14C9">
        <w:rPr>
          <w:rFonts w:ascii="Times New Roman" w:eastAsia="宋体" w:hint="eastAsia"/>
          <w:kern w:val="2"/>
          <w:sz w:val="24"/>
          <w:szCs w:val="24"/>
        </w:rPr>
        <w:t>于</w:t>
      </w:r>
      <w:r w:rsidR="00504DD9">
        <w:rPr>
          <w:rFonts w:ascii="Times New Roman" w:eastAsia="宋体" w:hint="eastAsia"/>
          <w:kern w:val="2"/>
          <w:sz w:val="24"/>
          <w:szCs w:val="24"/>
        </w:rPr>
        <w:t>试管</w:t>
      </w:r>
      <w:r w:rsidR="00151112" w:rsidRPr="009E14C9">
        <w:rPr>
          <w:rFonts w:ascii="Times New Roman" w:eastAsia="宋体" w:hint="eastAsia"/>
          <w:kern w:val="2"/>
          <w:sz w:val="24"/>
          <w:szCs w:val="24"/>
        </w:rPr>
        <w:t>中，加入</w:t>
      </w:r>
      <w:r w:rsidR="00151112" w:rsidRPr="009E14C9">
        <w:rPr>
          <w:rFonts w:ascii="Times New Roman" w:eastAsia="宋体" w:hint="eastAsia"/>
          <w:kern w:val="2"/>
          <w:sz w:val="24"/>
          <w:szCs w:val="24"/>
        </w:rPr>
        <w:t xml:space="preserve"> 1.0 mL 5%</w:t>
      </w:r>
      <w:r w:rsidR="00151112" w:rsidRPr="009E14C9">
        <w:rPr>
          <w:rFonts w:ascii="Times New Roman" w:eastAsia="宋体" w:hint="eastAsia"/>
          <w:kern w:val="2"/>
          <w:sz w:val="24"/>
          <w:szCs w:val="24"/>
        </w:rPr>
        <w:t>苯酚溶液，混匀，快速加入</w:t>
      </w:r>
      <w:r w:rsidR="00151112" w:rsidRPr="009E14C9">
        <w:rPr>
          <w:rFonts w:ascii="Times New Roman" w:eastAsia="宋体" w:hint="eastAsia"/>
          <w:kern w:val="2"/>
          <w:sz w:val="24"/>
          <w:szCs w:val="24"/>
        </w:rPr>
        <w:t xml:space="preserve"> 5.0 mL </w:t>
      </w:r>
      <w:r w:rsidR="009E14C9" w:rsidRPr="009E14C9">
        <w:rPr>
          <w:rFonts w:ascii="Times New Roman" w:eastAsia="宋体" w:hint="eastAsia"/>
          <w:kern w:val="2"/>
          <w:sz w:val="24"/>
          <w:szCs w:val="24"/>
        </w:rPr>
        <w:t>浓</w:t>
      </w:r>
      <w:r w:rsidR="00151112" w:rsidRPr="009E14C9">
        <w:rPr>
          <w:rFonts w:ascii="Times New Roman" w:eastAsia="宋体" w:hint="eastAsia"/>
          <w:kern w:val="2"/>
          <w:sz w:val="24"/>
          <w:szCs w:val="24"/>
        </w:rPr>
        <w:t>硫酸，静</w:t>
      </w:r>
      <w:proofErr w:type="gramStart"/>
      <w:r w:rsidR="00151112" w:rsidRPr="009E14C9">
        <w:rPr>
          <w:rFonts w:ascii="Times New Roman" w:eastAsia="宋体" w:hint="eastAsia"/>
          <w:kern w:val="2"/>
          <w:sz w:val="24"/>
          <w:szCs w:val="24"/>
        </w:rPr>
        <w:t>置反应</w:t>
      </w:r>
      <w:proofErr w:type="gramEnd"/>
      <w:r w:rsidR="00151112" w:rsidRPr="009E14C9">
        <w:rPr>
          <w:rFonts w:ascii="Times New Roman" w:eastAsia="宋体" w:hint="eastAsia"/>
          <w:kern w:val="2"/>
          <w:sz w:val="24"/>
          <w:szCs w:val="24"/>
        </w:rPr>
        <w:t xml:space="preserve"> 10 min</w:t>
      </w:r>
      <w:r w:rsidR="00151112" w:rsidRPr="009E14C9">
        <w:rPr>
          <w:rFonts w:ascii="Times New Roman" w:eastAsia="宋体" w:hint="eastAsia"/>
          <w:kern w:val="2"/>
          <w:sz w:val="24"/>
          <w:szCs w:val="24"/>
        </w:rPr>
        <w:t>，涡旋</w:t>
      </w:r>
      <w:r w:rsidR="009E14C9" w:rsidRPr="009E14C9">
        <w:rPr>
          <w:rFonts w:ascii="Times New Roman" w:eastAsia="宋体" w:hint="eastAsia"/>
          <w:kern w:val="2"/>
          <w:sz w:val="24"/>
          <w:szCs w:val="24"/>
        </w:rPr>
        <w:t>振荡</w:t>
      </w:r>
      <w:r w:rsidR="00151112" w:rsidRPr="009E14C9">
        <w:rPr>
          <w:rFonts w:ascii="Times New Roman" w:eastAsia="宋体" w:hint="eastAsia"/>
          <w:kern w:val="2"/>
          <w:sz w:val="24"/>
          <w:szCs w:val="24"/>
        </w:rPr>
        <w:t>，</w:t>
      </w:r>
      <w:r w:rsidR="009E14C9" w:rsidRPr="009E14C9">
        <w:rPr>
          <w:rFonts w:ascii="Times New Roman" w:eastAsia="宋体" w:hint="eastAsia"/>
          <w:kern w:val="2"/>
          <w:sz w:val="24"/>
          <w:szCs w:val="24"/>
        </w:rPr>
        <w:t xml:space="preserve">30 </w:t>
      </w:r>
      <w:r w:rsidR="009E14C9" w:rsidRPr="009E14C9">
        <w:rPr>
          <w:rFonts w:ascii="Times New Roman" w:eastAsia="宋体" w:hint="eastAsia"/>
          <w:kern w:val="2"/>
          <w:sz w:val="24"/>
          <w:szCs w:val="24"/>
        </w:rPr>
        <w:t>℃水浴</w:t>
      </w:r>
      <w:r w:rsidR="009E14C9" w:rsidRPr="009E14C9">
        <w:rPr>
          <w:rFonts w:ascii="Times New Roman" w:eastAsia="宋体" w:hint="eastAsia"/>
          <w:kern w:val="2"/>
          <w:sz w:val="24"/>
          <w:szCs w:val="24"/>
        </w:rPr>
        <w:t xml:space="preserve"> 20 min</w:t>
      </w:r>
      <w:r w:rsidR="009E14C9" w:rsidRPr="009E14C9">
        <w:rPr>
          <w:rFonts w:ascii="Times New Roman" w:eastAsia="宋体" w:hint="eastAsia"/>
          <w:kern w:val="2"/>
          <w:sz w:val="24"/>
          <w:szCs w:val="24"/>
        </w:rPr>
        <w:t>，取出，冷却至</w:t>
      </w:r>
      <w:r w:rsidR="009E14C9" w:rsidRPr="009E14C9">
        <w:rPr>
          <w:rFonts w:ascii="宋体" w:eastAsia="宋体" w:hAnsi="宋体" w:cs="宋体" w:hint="eastAsia"/>
          <w:sz w:val="24"/>
          <w:szCs w:val="24"/>
        </w:rPr>
        <w:t>室温。</w:t>
      </w:r>
      <w:r w:rsidR="00151112" w:rsidRPr="009E14C9">
        <w:rPr>
          <w:rFonts w:ascii="宋体" w:eastAsia="宋体" w:hAnsi="宋体" w:cs="宋体" w:hint="eastAsia"/>
          <w:sz w:val="24"/>
          <w:szCs w:val="24"/>
        </w:rPr>
        <w:t>用 1 cm 比色</w:t>
      </w:r>
      <w:proofErr w:type="gramStart"/>
      <w:r w:rsidR="00151112" w:rsidRPr="009E14C9">
        <w:rPr>
          <w:rFonts w:ascii="宋体" w:eastAsia="宋体" w:hAnsi="宋体" w:cs="宋体" w:hint="eastAsia"/>
          <w:sz w:val="24"/>
          <w:szCs w:val="24"/>
        </w:rPr>
        <w:t>皿</w:t>
      </w:r>
      <w:proofErr w:type="gramEnd"/>
      <w:r w:rsidR="00151112" w:rsidRPr="009E14C9">
        <w:rPr>
          <w:rFonts w:ascii="宋体" w:eastAsia="宋体" w:hAnsi="宋体" w:cs="宋体" w:hint="eastAsia"/>
          <w:sz w:val="24"/>
          <w:szCs w:val="24"/>
        </w:rPr>
        <w:t>在可见光区进行扫描，</w:t>
      </w:r>
      <w:proofErr w:type="gramStart"/>
      <w:r w:rsidR="009E14C9" w:rsidRPr="009E14C9">
        <w:rPr>
          <w:rFonts w:ascii="宋体" w:eastAsia="宋体" w:hAnsi="宋体" w:cs="宋体" w:hint="eastAsia"/>
          <w:sz w:val="24"/>
          <w:szCs w:val="24"/>
        </w:rPr>
        <w:t>用水</w:t>
      </w:r>
      <w:r w:rsidR="00151112" w:rsidRPr="009E14C9">
        <w:rPr>
          <w:rFonts w:ascii="宋体" w:eastAsia="宋体" w:hAnsi="宋体" w:cs="宋体" w:hint="eastAsia"/>
          <w:sz w:val="24"/>
          <w:szCs w:val="24"/>
        </w:rPr>
        <w:t>作参比</w:t>
      </w:r>
      <w:proofErr w:type="gramEnd"/>
      <w:r w:rsidR="00151112" w:rsidRPr="009E14C9">
        <w:rPr>
          <w:rFonts w:ascii="宋体" w:eastAsia="宋体" w:hAnsi="宋体" w:cs="宋体" w:hint="eastAsia"/>
          <w:sz w:val="24"/>
          <w:szCs w:val="24"/>
        </w:rPr>
        <w:t>，扫描波长见图 1，</w:t>
      </w:r>
      <w:r w:rsidR="000A7C9F">
        <w:rPr>
          <w:rFonts w:ascii="宋体" w:eastAsia="宋体" w:hAnsi="宋体" w:cs="宋体" w:hint="eastAsia"/>
          <w:sz w:val="24"/>
          <w:szCs w:val="24"/>
        </w:rPr>
        <w:t>最终</w:t>
      </w:r>
      <w:r w:rsidR="00151112" w:rsidRPr="009E14C9">
        <w:rPr>
          <w:rFonts w:ascii="宋体" w:eastAsia="宋体" w:hAnsi="宋体" w:cs="宋体" w:hint="eastAsia"/>
          <w:sz w:val="24"/>
          <w:szCs w:val="24"/>
        </w:rPr>
        <w:t>确定最大吸收波长</w:t>
      </w:r>
      <w:r w:rsidR="009E14C9" w:rsidRPr="009E14C9">
        <w:rPr>
          <w:rFonts w:ascii="宋体" w:eastAsia="宋体" w:hAnsi="宋体" w:cs="宋体" w:hint="eastAsia"/>
          <w:sz w:val="24"/>
          <w:szCs w:val="24"/>
        </w:rPr>
        <w:t>为</w:t>
      </w:r>
      <w:r w:rsidR="00151112" w:rsidRPr="009E14C9">
        <w:rPr>
          <w:rFonts w:ascii="宋体" w:eastAsia="宋体" w:hAnsi="宋体" w:cs="宋体" w:hint="eastAsia"/>
          <w:sz w:val="24"/>
          <w:szCs w:val="24"/>
        </w:rPr>
        <w:t>483 nm。</w:t>
      </w:r>
    </w:p>
    <w:p w14:paraId="73390C91" w14:textId="77777777" w:rsidR="00151112" w:rsidRDefault="00151112" w:rsidP="00151112">
      <w:pPr>
        <w:pStyle w:val="af3"/>
        <w:jc w:val="center"/>
      </w:pPr>
      <w:r>
        <w:rPr>
          <w:noProof/>
        </w:rPr>
        <w:drawing>
          <wp:inline distT="0" distB="0" distL="114300" distR="114300" wp14:anchorId="28594420" wp14:editId="1B96B18B">
            <wp:extent cx="3299791" cy="2801534"/>
            <wp:effectExtent l="0" t="0" r="0" b="0"/>
            <wp:docPr id="11"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7"/>
                    <pic:cNvPicPr>
                      <a:picLocks noChangeAspect="1"/>
                    </pic:cNvPicPr>
                  </pic:nvPicPr>
                  <pic:blipFill>
                    <a:blip r:embed="rId8"/>
                    <a:stretch>
                      <a:fillRect/>
                    </a:stretch>
                  </pic:blipFill>
                  <pic:spPr>
                    <a:xfrm>
                      <a:off x="0" y="0"/>
                      <a:ext cx="3302743" cy="2804040"/>
                    </a:xfrm>
                    <a:prstGeom prst="rect">
                      <a:avLst/>
                    </a:prstGeom>
                    <a:noFill/>
                    <a:ln>
                      <a:noFill/>
                    </a:ln>
                  </pic:spPr>
                </pic:pic>
              </a:graphicData>
            </a:graphic>
          </wp:inline>
        </w:drawing>
      </w:r>
    </w:p>
    <w:p w14:paraId="6EA418D3" w14:textId="17125DEA" w:rsidR="00151112" w:rsidRDefault="00151112" w:rsidP="00151112">
      <w:pPr>
        <w:pStyle w:val="af6"/>
        <w:tabs>
          <w:tab w:val="center" w:pos="4201"/>
          <w:tab w:val="right" w:leader="dot" w:pos="9298"/>
        </w:tabs>
        <w:ind w:firstLine="420"/>
        <w:jc w:val="center"/>
      </w:pPr>
      <w:r>
        <w:rPr>
          <w:rFonts w:ascii="Times New Roman" w:eastAsia="宋体" w:hAnsi="Times New Roman"/>
          <w:sz w:val="21"/>
        </w:rPr>
        <w:t>图</w:t>
      </w:r>
      <w:r>
        <w:rPr>
          <w:rFonts w:ascii="Times New Roman" w:eastAsia="宋体" w:hAnsi="Times New Roman"/>
          <w:sz w:val="21"/>
        </w:rPr>
        <w:t xml:space="preserve"> </w:t>
      </w:r>
      <w:r>
        <w:rPr>
          <w:rFonts w:ascii="Times New Roman" w:eastAsia="宋体" w:hAnsi="Times New Roman"/>
          <w:sz w:val="21"/>
        </w:rPr>
        <w:fldChar w:fldCharType="begin"/>
      </w:r>
      <w:r>
        <w:rPr>
          <w:rFonts w:ascii="Times New Roman" w:eastAsia="宋体" w:hAnsi="Times New Roman"/>
          <w:sz w:val="21"/>
        </w:rPr>
        <w:instrText xml:space="preserve"> SEQ </w:instrText>
      </w:r>
      <w:r>
        <w:rPr>
          <w:rFonts w:ascii="Times New Roman" w:eastAsia="宋体" w:hAnsi="Times New Roman"/>
          <w:sz w:val="21"/>
        </w:rPr>
        <w:instrText>图</w:instrText>
      </w:r>
      <w:r>
        <w:rPr>
          <w:rFonts w:ascii="Times New Roman" w:eastAsia="宋体" w:hAnsi="Times New Roman"/>
          <w:sz w:val="21"/>
        </w:rPr>
        <w:instrText xml:space="preserve"> \* ARABIC </w:instrText>
      </w:r>
      <w:r>
        <w:rPr>
          <w:rFonts w:ascii="Times New Roman" w:eastAsia="宋体" w:hAnsi="Times New Roman"/>
          <w:sz w:val="21"/>
        </w:rPr>
        <w:fldChar w:fldCharType="separate"/>
      </w:r>
      <w:r>
        <w:rPr>
          <w:rFonts w:ascii="Times New Roman" w:eastAsia="宋体" w:hAnsi="Times New Roman"/>
          <w:sz w:val="21"/>
        </w:rPr>
        <w:t>1</w:t>
      </w:r>
      <w:r>
        <w:rPr>
          <w:rFonts w:ascii="Times New Roman" w:eastAsia="宋体" w:hAnsi="Times New Roman"/>
          <w:sz w:val="21"/>
        </w:rPr>
        <w:fldChar w:fldCharType="end"/>
      </w:r>
      <w:r w:rsidR="009E14C9">
        <w:rPr>
          <w:rFonts w:ascii="Times New Roman" w:eastAsia="宋体" w:hAnsi="Times New Roman"/>
          <w:sz w:val="21"/>
        </w:rPr>
        <w:t xml:space="preserve"> </w:t>
      </w:r>
      <w:r>
        <w:rPr>
          <w:rFonts w:ascii="Times New Roman" w:eastAsia="宋体" w:hAnsi="Times New Roman" w:cs="宋体" w:hint="eastAsia"/>
          <w:color w:val="000000"/>
          <w:kern w:val="0"/>
          <w:sz w:val="21"/>
          <w:szCs w:val="21"/>
          <w:lang w:bidi="ar"/>
        </w:rPr>
        <w:t>阿拉伯胶标准溶液的扫描波长</w:t>
      </w:r>
    </w:p>
    <w:p w14:paraId="7FEBCA59" w14:textId="77777777" w:rsidR="00151112" w:rsidRPr="009E14C9" w:rsidRDefault="00151112" w:rsidP="00DA1054">
      <w:pPr>
        <w:rPr>
          <w:rFonts w:cs="Times New Roman"/>
          <w:color w:val="FF0000"/>
        </w:rPr>
      </w:pPr>
    </w:p>
    <w:p w14:paraId="61AB551F" w14:textId="0F242ADB" w:rsidR="00DA1054" w:rsidRPr="00D20BD6" w:rsidRDefault="00DA1054" w:rsidP="00DA1054">
      <w:pPr>
        <w:pStyle w:val="2"/>
        <w:numPr>
          <w:ilvl w:val="0"/>
          <w:numId w:val="0"/>
        </w:numPr>
        <w:spacing w:before="156" w:after="156"/>
        <w:rPr>
          <w:rFonts w:cs="Times New Roman"/>
        </w:rPr>
      </w:pPr>
      <w:r>
        <w:rPr>
          <w:rFonts w:ascii="Times New Roman" w:hAnsi="Times New Roman" w:cs="Times New Roman"/>
        </w:rPr>
        <w:t>2</w:t>
      </w:r>
      <w:bookmarkStart w:id="30" w:name="_Toc26005030"/>
      <w:r w:rsidR="00D20BD6">
        <w:rPr>
          <w:rFonts w:ascii="Times New Roman" w:hAnsi="Times New Roman" w:cs="Times New Roman"/>
        </w:rPr>
        <w:t xml:space="preserve"> </w:t>
      </w:r>
      <w:r w:rsidR="007F7039">
        <w:rPr>
          <w:rFonts w:ascii="Times New Roman" w:hAnsi="Times New Roman" w:cs="Times New Roman" w:hint="eastAsia"/>
        </w:rPr>
        <w:t>校正与</w:t>
      </w:r>
      <w:r w:rsidR="000A7C9F">
        <w:rPr>
          <w:rFonts w:ascii="Times New Roman" w:hAnsi="Times New Roman" w:cs="Times New Roman"/>
        </w:rPr>
        <w:t>线性</w:t>
      </w:r>
      <w:bookmarkEnd w:id="30"/>
    </w:p>
    <w:p w14:paraId="2ACAC10D" w14:textId="20314CAB" w:rsidR="000975A1" w:rsidRDefault="00982DFD" w:rsidP="007F7039">
      <w:pPr>
        <w:pStyle w:val="af3"/>
        <w:spacing w:line="360" w:lineRule="auto"/>
        <w:ind w:firstLine="480"/>
        <w:rPr>
          <w:rFonts w:ascii="Times New Roman" w:hAnsi="Times New Roman" w:cs="宋体"/>
          <w:sz w:val="24"/>
          <w:szCs w:val="24"/>
        </w:rPr>
      </w:pPr>
      <w:r w:rsidRPr="009B1DF5">
        <w:rPr>
          <w:rFonts w:ascii="Times New Roman" w:hAnsi="Times New Roman" w:hint="eastAsia"/>
          <w:sz w:val="24"/>
          <w:szCs w:val="24"/>
        </w:rPr>
        <w:t>分别吸取阿拉伯胶储备液</w:t>
      </w:r>
      <w:r w:rsidRPr="009B1DF5">
        <w:rPr>
          <w:rFonts w:ascii="Times New Roman" w:hAnsi="Times New Roman" w:hint="eastAsia"/>
          <w:sz w:val="24"/>
          <w:szCs w:val="24"/>
        </w:rPr>
        <w:t xml:space="preserve"> 8</w:t>
      </w:r>
      <w:r w:rsidRPr="009B1DF5">
        <w:rPr>
          <w:rFonts w:ascii="Times New Roman" w:hAnsi="Times New Roman"/>
          <w:sz w:val="24"/>
          <w:szCs w:val="24"/>
        </w:rPr>
        <w:t>.0 mL</w:t>
      </w:r>
      <w:r w:rsidRPr="009B1DF5">
        <w:rPr>
          <w:rFonts w:ascii="Times New Roman" w:hAnsi="Times New Roman" w:hint="eastAsia"/>
          <w:sz w:val="24"/>
          <w:szCs w:val="24"/>
        </w:rPr>
        <w:t>、</w:t>
      </w:r>
      <w:r w:rsidRPr="009B1DF5">
        <w:rPr>
          <w:rFonts w:ascii="Times New Roman" w:hAnsi="Times New Roman" w:hint="eastAsia"/>
          <w:sz w:val="24"/>
          <w:szCs w:val="24"/>
        </w:rPr>
        <w:t>20</w:t>
      </w:r>
      <w:r w:rsidRPr="009B1DF5">
        <w:rPr>
          <w:rFonts w:ascii="Times New Roman" w:hAnsi="Times New Roman"/>
          <w:sz w:val="24"/>
          <w:szCs w:val="24"/>
        </w:rPr>
        <w:t>.0 mL</w:t>
      </w:r>
      <w:r w:rsidRPr="009B1DF5">
        <w:rPr>
          <w:rFonts w:ascii="Times New Roman" w:hAnsi="Times New Roman" w:hint="eastAsia"/>
          <w:sz w:val="24"/>
          <w:szCs w:val="24"/>
        </w:rPr>
        <w:t>、</w:t>
      </w:r>
      <w:r w:rsidRPr="009B1DF5">
        <w:rPr>
          <w:rFonts w:ascii="Times New Roman" w:hAnsi="Times New Roman" w:hint="eastAsia"/>
          <w:sz w:val="24"/>
          <w:szCs w:val="24"/>
        </w:rPr>
        <w:t>32</w:t>
      </w:r>
      <w:r w:rsidRPr="009B1DF5">
        <w:rPr>
          <w:rFonts w:ascii="Times New Roman" w:hAnsi="Times New Roman"/>
          <w:sz w:val="24"/>
          <w:szCs w:val="24"/>
        </w:rPr>
        <w:t>.0 mL</w:t>
      </w:r>
      <w:r w:rsidRPr="009B1DF5">
        <w:rPr>
          <w:rFonts w:ascii="Times New Roman" w:hAnsi="Times New Roman" w:hint="eastAsia"/>
          <w:sz w:val="24"/>
          <w:szCs w:val="24"/>
        </w:rPr>
        <w:t>、</w:t>
      </w:r>
      <w:r w:rsidRPr="009B1DF5">
        <w:rPr>
          <w:rFonts w:ascii="Times New Roman" w:hAnsi="Times New Roman" w:hint="eastAsia"/>
          <w:sz w:val="24"/>
          <w:szCs w:val="24"/>
        </w:rPr>
        <w:t>40</w:t>
      </w:r>
      <w:r w:rsidRPr="009B1DF5">
        <w:rPr>
          <w:rFonts w:ascii="Times New Roman" w:hAnsi="Times New Roman"/>
          <w:sz w:val="24"/>
          <w:szCs w:val="24"/>
        </w:rPr>
        <w:t>.0 mL</w:t>
      </w:r>
      <w:r w:rsidRPr="009B1DF5">
        <w:rPr>
          <w:rFonts w:ascii="Times New Roman" w:hAnsi="Times New Roman" w:hint="eastAsia"/>
          <w:sz w:val="24"/>
          <w:szCs w:val="24"/>
        </w:rPr>
        <w:t>、</w:t>
      </w:r>
      <w:r w:rsidRPr="009B1DF5">
        <w:rPr>
          <w:rFonts w:ascii="Times New Roman" w:hAnsi="Times New Roman" w:hint="eastAsia"/>
          <w:sz w:val="24"/>
          <w:szCs w:val="24"/>
        </w:rPr>
        <w:t>60</w:t>
      </w:r>
      <w:r w:rsidRPr="009B1DF5">
        <w:rPr>
          <w:rFonts w:ascii="Times New Roman" w:hAnsi="Times New Roman"/>
          <w:sz w:val="24"/>
          <w:szCs w:val="24"/>
        </w:rPr>
        <w:t>.0 mL</w:t>
      </w:r>
      <w:r w:rsidRPr="009B1DF5">
        <w:rPr>
          <w:rFonts w:ascii="Times New Roman" w:hAnsi="Times New Roman" w:hint="eastAsia"/>
          <w:sz w:val="24"/>
          <w:szCs w:val="24"/>
        </w:rPr>
        <w:t>、</w:t>
      </w:r>
      <w:r w:rsidRPr="009B1DF5">
        <w:rPr>
          <w:rFonts w:ascii="Times New Roman" w:hAnsi="Times New Roman" w:hint="eastAsia"/>
          <w:sz w:val="24"/>
          <w:szCs w:val="24"/>
        </w:rPr>
        <w:t>80</w:t>
      </w:r>
      <w:r w:rsidRPr="009B1DF5">
        <w:rPr>
          <w:rFonts w:ascii="Times New Roman" w:hAnsi="Times New Roman"/>
          <w:sz w:val="24"/>
          <w:szCs w:val="24"/>
        </w:rPr>
        <w:t>.0 mL</w:t>
      </w:r>
      <w:r w:rsidRPr="009B1DF5">
        <w:rPr>
          <w:rFonts w:ascii="Times New Roman" w:hAnsi="Times New Roman" w:hint="eastAsia"/>
          <w:sz w:val="24"/>
          <w:szCs w:val="24"/>
        </w:rPr>
        <w:t>于小烧杯中，各自加入</w:t>
      </w:r>
      <w:r w:rsidRPr="009B1DF5">
        <w:rPr>
          <w:rFonts w:ascii="Times New Roman" w:hAnsi="Times New Roman" w:hint="eastAsia"/>
          <w:sz w:val="24"/>
          <w:szCs w:val="24"/>
        </w:rPr>
        <w:t xml:space="preserve">1.0000g </w:t>
      </w:r>
      <w:r w:rsidRPr="009B1DF5">
        <w:rPr>
          <w:rFonts w:ascii="Times New Roman" w:hAnsi="Times New Roman" w:hint="eastAsia"/>
          <w:sz w:val="24"/>
          <w:szCs w:val="24"/>
        </w:rPr>
        <w:t>氯化钠，溶解后转移至</w:t>
      </w:r>
      <w:r w:rsidRPr="009B1DF5">
        <w:rPr>
          <w:rFonts w:ascii="Times New Roman" w:hAnsi="Times New Roman" w:hint="eastAsia"/>
          <w:sz w:val="24"/>
          <w:szCs w:val="24"/>
        </w:rPr>
        <w:t>100 mL</w:t>
      </w:r>
      <w:r w:rsidRPr="009B1DF5">
        <w:rPr>
          <w:rFonts w:ascii="Times New Roman" w:hAnsi="Times New Roman" w:hint="eastAsia"/>
          <w:sz w:val="24"/>
          <w:szCs w:val="24"/>
        </w:rPr>
        <w:t>容量瓶中，加水至标线，混匀</w:t>
      </w:r>
      <w:r w:rsidR="009B1DF5" w:rsidRPr="009B1DF5">
        <w:rPr>
          <w:rFonts w:ascii="Times New Roman" w:hAnsi="Times New Roman" w:hint="eastAsia"/>
          <w:sz w:val="24"/>
          <w:szCs w:val="24"/>
        </w:rPr>
        <w:t>，得到浓度分别为</w:t>
      </w:r>
      <w:r w:rsidR="009B1DF5" w:rsidRPr="009B1DF5">
        <w:rPr>
          <w:rFonts w:ascii="Times New Roman" w:hAnsi="Times New Roman" w:hint="eastAsia"/>
          <w:sz w:val="24"/>
          <w:szCs w:val="24"/>
        </w:rPr>
        <w:t>0</w:t>
      </w:r>
      <w:r w:rsidR="009B1DF5" w:rsidRPr="009B1DF5">
        <w:rPr>
          <w:rFonts w:ascii="Times New Roman" w:hAnsi="Times New Roman"/>
          <w:sz w:val="24"/>
          <w:szCs w:val="24"/>
        </w:rPr>
        <w:t>.02 g/L</w:t>
      </w:r>
      <w:r w:rsidR="009B1DF5" w:rsidRPr="009B1DF5">
        <w:rPr>
          <w:rFonts w:ascii="Times New Roman" w:hAnsi="Times New Roman" w:hint="eastAsia"/>
          <w:sz w:val="24"/>
          <w:szCs w:val="24"/>
        </w:rPr>
        <w:t>、</w:t>
      </w:r>
      <w:r w:rsidR="009B1DF5" w:rsidRPr="009B1DF5">
        <w:rPr>
          <w:rFonts w:ascii="Times New Roman" w:hAnsi="Times New Roman"/>
          <w:sz w:val="24"/>
          <w:szCs w:val="24"/>
        </w:rPr>
        <w:t>0.05 g/L</w:t>
      </w:r>
      <w:r w:rsidR="009B1DF5" w:rsidRPr="009B1DF5">
        <w:rPr>
          <w:rFonts w:ascii="Times New Roman" w:hAnsi="Times New Roman" w:hint="eastAsia"/>
          <w:sz w:val="24"/>
          <w:szCs w:val="24"/>
        </w:rPr>
        <w:t>、</w:t>
      </w:r>
      <w:r w:rsidR="009B1DF5" w:rsidRPr="009B1DF5">
        <w:rPr>
          <w:rFonts w:ascii="Times New Roman" w:hAnsi="Times New Roman"/>
          <w:sz w:val="24"/>
          <w:szCs w:val="24"/>
        </w:rPr>
        <w:t>0.0</w:t>
      </w:r>
      <w:r w:rsidR="009B1DF5" w:rsidRPr="009B1DF5">
        <w:rPr>
          <w:rFonts w:ascii="Times New Roman" w:hAnsi="Times New Roman" w:hint="eastAsia"/>
          <w:sz w:val="24"/>
          <w:szCs w:val="24"/>
        </w:rPr>
        <w:t>8</w:t>
      </w:r>
      <w:r w:rsidR="009B1DF5" w:rsidRPr="009B1DF5">
        <w:rPr>
          <w:rFonts w:ascii="Times New Roman" w:hAnsi="Times New Roman"/>
          <w:sz w:val="24"/>
          <w:szCs w:val="24"/>
        </w:rPr>
        <w:t xml:space="preserve"> g/L</w:t>
      </w:r>
      <w:r w:rsidR="009B1DF5" w:rsidRPr="009B1DF5">
        <w:rPr>
          <w:rFonts w:ascii="Times New Roman" w:hAnsi="Times New Roman" w:hint="eastAsia"/>
          <w:sz w:val="24"/>
          <w:szCs w:val="24"/>
        </w:rPr>
        <w:t>、</w:t>
      </w:r>
      <w:r w:rsidR="009B1DF5" w:rsidRPr="009B1DF5">
        <w:rPr>
          <w:rFonts w:ascii="Times New Roman" w:hAnsi="Times New Roman"/>
          <w:sz w:val="24"/>
          <w:szCs w:val="24"/>
        </w:rPr>
        <w:t>0.10 g/L</w:t>
      </w:r>
      <w:r w:rsidR="009B1DF5" w:rsidRPr="009B1DF5">
        <w:rPr>
          <w:rFonts w:ascii="Times New Roman" w:hAnsi="Times New Roman" w:hint="eastAsia"/>
          <w:sz w:val="24"/>
          <w:szCs w:val="24"/>
        </w:rPr>
        <w:t>、</w:t>
      </w:r>
      <w:r w:rsidR="009B1DF5" w:rsidRPr="009B1DF5">
        <w:rPr>
          <w:rFonts w:ascii="Times New Roman" w:hAnsi="Times New Roman"/>
          <w:sz w:val="24"/>
          <w:szCs w:val="24"/>
        </w:rPr>
        <w:t>0.15 g/L</w:t>
      </w:r>
      <w:r w:rsidR="009B1DF5" w:rsidRPr="009B1DF5">
        <w:rPr>
          <w:rFonts w:ascii="Times New Roman" w:hAnsi="Times New Roman" w:hint="eastAsia"/>
          <w:sz w:val="24"/>
          <w:szCs w:val="24"/>
        </w:rPr>
        <w:t>、</w:t>
      </w:r>
      <w:r w:rsidR="009B1DF5" w:rsidRPr="009B1DF5">
        <w:rPr>
          <w:rFonts w:ascii="Times New Roman" w:hAnsi="Times New Roman"/>
          <w:sz w:val="24"/>
          <w:szCs w:val="24"/>
        </w:rPr>
        <w:t>0.20 g/L</w:t>
      </w:r>
      <w:r w:rsidR="009B1DF5" w:rsidRPr="009B1DF5">
        <w:rPr>
          <w:rFonts w:ascii="Times New Roman" w:hAnsi="Times New Roman" w:hint="eastAsia"/>
          <w:sz w:val="24"/>
          <w:szCs w:val="24"/>
        </w:rPr>
        <w:t>的阿拉伯胶标准工作液</w:t>
      </w:r>
      <w:r w:rsidRPr="009B1DF5">
        <w:rPr>
          <w:rFonts w:ascii="Times New Roman" w:hAnsi="Times New Roman" w:hint="eastAsia"/>
          <w:sz w:val="24"/>
          <w:szCs w:val="24"/>
        </w:rPr>
        <w:t>。</w:t>
      </w:r>
      <w:r w:rsidR="000975A1" w:rsidRPr="009B1DF5">
        <w:rPr>
          <w:rFonts w:ascii="Times New Roman" w:hAnsi="Times New Roman" w:cs="宋体"/>
          <w:sz w:val="24"/>
          <w:szCs w:val="24"/>
        </w:rPr>
        <w:t>分别吸取</w:t>
      </w:r>
      <w:r w:rsidRPr="009B1DF5">
        <w:rPr>
          <w:rFonts w:ascii="Times New Roman" w:hAnsi="Times New Roman" w:cs="宋体" w:hint="eastAsia"/>
          <w:sz w:val="24"/>
          <w:szCs w:val="24"/>
        </w:rPr>
        <w:t>3.0</w:t>
      </w:r>
      <w:r w:rsidR="000975A1" w:rsidRPr="009B1DF5">
        <w:rPr>
          <w:rFonts w:ascii="Times New Roman" w:hAnsi="Times New Roman" w:cs="宋体" w:hint="eastAsia"/>
          <w:sz w:val="24"/>
          <w:szCs w:val="24"/>
        </w:rPr>
        <w:t xml:space="preserve"> m</w:t>
      </w:r>
      <w:r w:rsidRPr="009B1DF5">
        <w:rPr>
          <w:rFonts w:ascii="Times New Roman" w:hAnsi="Times New Roman" w:cs="宋体" w:hint="eastAsia"/>
          <w:sz w:val="24"/>
          <w:szCs w:val="24"/>
        </w:rPr>
        <w:t>L</w:t>
      </w:r>
      <w:r w:rsidR="009B1DF5" w:rsidRPr="009B1DF5">
        <w:rPr>
          <w:rFonts w:ascii="Times New Roman" w:hAnsi="Times New Roman" w:cs="宋体" w:hint="eastAsia"/>
          <w:sz w:val="24"/>
          <w:szCs w:val="24"/>
        </w:rPr>
        <w:t>阿拉伯胶标准工作液于</w:t>
      </w:r>
      <w:r w:rsidRPr="009B1DF5">
        <w:rPr>
          <w:rFonts w:ascii="Times New Roman" w:hAnsi="Times New Roman" w:cs="宋体" w:hint="eastAsia"/>
          <w:sz w:val="24"/>
          <w:szCs w:val="24"/>
        </w:rPr>
        <w:t>试管中，</w:t>
      </w:r>
      <w:r w:rsidR="009B1DF5" w:rsidRPr="009B1DF5">
        <w:rPr>
          <w:rFonts w:ascii="Times New Roman" w:hAnsi="Times New Roman" w:hint="eastAsia"/>
          <w:sz w:val="24"/>
          <w:szCs w:val="24"/>
        </w:rPr>
        <w:t>加入</w:t>
      </w:r>
      <w:r w:rsidR="009B1DF5" w:rsidRPr="009B1DF5">
        <w:rPr>
          <w:rFonts w:ascii="Times New Roman" w:hAnsi="Times New Roman" w:hint="eastAsia"/>
          <w:sz w:val="24"/>
          <w:szCs w:val="24"/>
        </w:rPr>
        <w:t xml:space="preserve"> 1.0</w:t>
      </w:r>
      <w:r w:rsidR="009B1DF5" w:rsidRPr="009B1DF5">
        <w:rPr>
          <w:rFonts w:ascii="Times New Roman" w:hAnsi="Times New Roman"/>
          <w:sz w:val="24"/>
          <w:szCs w:val="24"/>
        </w:rPr>
        <w:t xml:space="preserve"> </w:t>
      </w:r>
      <w:r w:rsidR="009B1DF5" w:rsidRPr="009B1DF5">
        <w:rPr>
          <w:rFonts w:ascii="Times New Roman" w:hAnsi="Times New Roman" w:hint="eastAsia"/>
          <w:sz w:val="24"/>
          <w:szCs w:val="24"/>
        </w:rPr>
        <w:t>mL 5%</w:t>
      </w:r>
      <w:r w:rsidR="009B1DF5" w:rsidRPr="009B1DF5">
        <w:rPr>
          <w:rFonts w:ascii="Times New Roman" w:hAnsi="Times New Roman"/>
          <w:sz w:val="24"/>
          <w:szCs w:val="24"/>
        </w:rPr>
        <w:t xml:space="preserve"> </w:t>
      </w:r>
      <w:r w:rsidR="009B1DF5" w:rsidRPr="009B1DF5">
        <w:rPr>
          <w:rFonts w:ascii="Times New Roman" w:hAnsi="Times New Roman" w:hint="eastAsia"/>
          <w:sz w:val="24"/>
          <w:szCs w:val="24"/>
        </w:rPr>
        <w:t>的苯酚溶液，混匀，然后快速加入</w:t>
      </w:r>
      <w:r w:rsidR="009B1DF5" w:rsidRPr="009B1DF5">
        <w:rPr>
          <w:rFonts w:ascii="Times New Roman" w:hAnsi="Times New Roman" w:hint="eastAsia"/>
          <w:sz w:val="24"/>
          <w:szCs w:val="24"/>
        </w:rPr>
        <w:t xml:space="preserve"> 5.0</w:t>
      </w:r>
      <w:r w:rsidR="009B1DF5" w:rsidRPr="009B1DF5">
        <w:rPr>
          <w:rFonts w:ascii="Times New Roman" w:hAnsi="Times New Roman"/>
          <w:sz w:val="24"/>
          <w:szCs w:val="24"/>
        </w:rPr>
        <w:t xml:space="preserve"> </w:t>
      </w:r>
      <w:r w:rsidR="009B1DF5" w:rsidRPr="009B1DF5">
        <w:rPr>
          <w:rFonts w:ascii="Times New Roman" w:hAnsi="Times New Roman" w:hint="eastAsia"/>
          <w:sz w:val="24"/>
          <w:szCs w:val="24"/>
        </w:rPr>
        <w:t xml:space="preserve">mL </w:t>
      </w:r>
      <w:r w:rsidR="009B1DF5" w:rsidRPr="009B1DF5">
        <w:rPr>
          <w:rFonts w:ascii="Times New Roman" w:hAnsi="Times New Roman" w:hint="eastAsia"/>
          <w:sz w:val="24"/>
          <w:szCs w:val="24"/>
        </w:rPr>
        <w:t>浓硫酸，静</w:t>
      </w:r>
      <w:proofErr w:type="gramStart"/>
      <w:r w:rsidR="009B1DF5" w:rsidRPr="009B1DF5">
        <w:rPr>
          <w:rFonts w:ascii="Times New Roman" w:hAnsi="Times New Roman" w:hint="eastAsia"/>
          <w:sz w:val="24"/>
          <w:szCs w:val="24"/>
        </w:rPr>
        <w:t>置反应</w:t>
      </w:r>
      <w:proofErr w:type="gramEnd"/>
      <w:r w:rsidR="009B1DF5" w:rsidRPr="009B1DF5">
        <w:rPr>
          <w:rFonts w:ascii="Times New Roman" w:hAnsi="Times New Roman" w:hint="eastAsia"/>
          <w:sz w:val="24"/>
          <w:szCs w:val="24"/>
        </w:rPr>
        <w:t>10 min</w:t>
      </w:r>
      <w:r w:rsidR="009B1DF5" w:rsidRPr="009B1DF5">
        <w:rPr>
          <w:rFonts w:ascii="Times New Roman" w:hAnsi="Times New Roman" w:hint="eastAsia"/>
          <w:sz w:val="24"/>
          <w:szCs w:val="24"/>
        </w:rPr>
        <w:t>，涡旋振荡，将试管置于</w:t>
      </w:r>
      <w:r w:rsidR="009B1DF5" w:rsidRPr="009B1DF5">
        <w:rPr>
          <w:rFonts w:ascii="Times New Roman" w:hAnsi="Times New Roman" w:hint="eastAsia"/>
          <w:sz w:val="24"/>
          <w:szCs w:val="24"/>
        </w:rPr>
        <w:t>30</w:t>
      </w:r>
      <w:r w:rsidR="009B1DF5" w:rsidRPr="009B1DF5">
        <w:rPr>
          <w:rFonts w:ascii="Times New Roman" w:hAnsi="Times New Roman" w:hint="eastAsia"/>
          <w:sz w:val="24"/>
          <w:szCs w:val="24"/>
        </w:rPr>
        <w:t>℃水浴中反应</w:t>
      </w:r>
      <w:r w:rsidR="009B1DF5" w:rsidRPr="009B1DF5">
        <w:rPr>
          <w:rFonts w:ascii="Times New Roman" w:hAnsi="Times New Roman" w:hint="eastAsia"/>
          <w:sz w:val="24"/>
          <w:szCs w:val="24"/>
        </w:rPr>
        <w:t xml:space="preserve"> 20 min</w:t>
      </w:r>
      <w:r w:rsidR="00905A02">
        <w:rPr>
          <w:rFonts w:ascii="Times New Roman" w:hAnsi="Times New Roman" w:hint="eastAsia"/>
          <w:sz w:val="24"/>
          <w:szCs w:val="24"/>
        </w:rPr>
        <w:t>后</w:t>
      </w:r>
      <w:r w:rsidR="009B1DF5" w:rsidRPr="009B1DF5">
        <w:rPr>
          <w:rFonts w:ascii="Times New Roman" w:hAnsi="Times New Roman" w:hint="eastAsia"/>
          <w:sz w:val="24"/>
          <w:szCs w:val="24"/>
        </w:rPr>
        <w:t>取出，冷却至室温。</w:t>
      </w:r>
      <w:r w:rsidR="000975A1" w:rsidRPr="009B1DF5">
        <w:rPr>
          <w:rFonts w:ascii="Times New Roman" w:hAnsi="Times New Roman" w:cs="宋体"/>
          <w:sz w:val="24"/>
          <w:szCs w:val="24"/>
        </w:rPr>
        <w:t>在</w:t>
      </w:r>
      <w:r w:rsidR="000975A1" w:rsidRPr="009B1DF5">
        <w:rPr>
          <w:rFonts w:ascii="Times New Roman" w:hAnsi="Times New Roman" w:cs="宋体"/>
          <w:sz w:val="24"/>
          <w:szCs w:val="24"/>
        </w:rPr>
        <w:t>483 nm</w:t>
      </w:r>
      <w:r w:rsidR="009B1DF5" w:rsidRPr="009B1DF5">
        <w:rPr>
          <w:rFonts w:ascii="Times New Roman" w:hAnsi="Times New Roman" w:cs="宋体" w:hint="eastAsia"/>
          <w:sz w:val="24"/>
          <w:szCs w:val="24"/>
        </w:rPr>
        <w:t>波长</w:t>
      </w:r>
      <w:r w:rsidR="000975A1" w:rsidRPr="009B1DF5">
        <w:rPr>
          <w:rFonts w:ascii="Times New Roman" w:hAnsi="Times New Roman" w:cs="宋体"/>
          <w:sz w:val="24"/>
          <w:szCs w:val="24"/>
        </w:rPr>
        <w:t>测定其吸光度值</w:t>
      </w:r>
      <w:r w:rsidR="007508B7">
        <w:rPr>
          <w:rFonts w:ascii="Times New Roman" w:hAnsi="Times New Roman" w:cs="宋体" w:hint="eastAsia"/>
          <w:sz w:val="24"/>
          <w:szCs w:val="24"/>
        </w:rPr>
        <w:t>。</w:t>
      </w:r>
    </w:p>
    <w:p w14:paraId="164391D4" w14:textId="77777777" w:rsidR="007F7039" w:rsidRDefault="007F7039" w:rsidP="007F7039">
      <w:r w:rsidRPr="00E57E68">
        <w:rPr>
          <w:rFonts w:hint="eastAsia"/>
        </w:rPr>
        <w:t>按上述操作运行</w:t>
      </w:r>
      <w:r w:rsidRPr="00E57E68">
        <w:t>3</w:t>
      </w:r>
      <w:r w:rsidRPr="00E57E68">
        <w:rPr>
          <w:rFonts w:hint="eastAsia"/>
        </w:rPr>
        <w:t>次，实验数据如表</w:t>
      </w:r>
      <w:r w:rsidRPr="00E57E68">
        <w:t>1</w:t>
      </w:r>
      <w:r>
        <w:rPr>
          <w:rFonts w:hint="eastAsia"/>
        </w:rPr>
        <w:t>所示。</w:t>
      </w:r>
    </w:p>
    <w:p w14:paraId="5610F8E2" w14:textId="77777777" w:rsidR="007F7039" w:rsidRPr="007F7039" w:rsidRDefault="007F7039" w:rsidP="007F7039">
      <w:pPr>
        <w:pStyle w:val="af3"/>
        <w:spacing w:line="360" w:lineRule="auto"/>
        <w:ind w:firstLine="480"/>
        <w:rPr>
          <w:rFonts w:ascii="Times New Roman" w:hAnsi="Times New Roman" w:cs="宋体"/>
          <w:sz w:val="24"/>
          <w:szCs w:val="24"/>
        </w:rPr>
      </w:pPr>
    </w:p>
    <w:p w14:paraId="31AEAFAC" w14:textId="1AB03BCF" w:rsidR="00282368" w:rsidRPr="00160658" w:rsidRDefault="00160658" w:rsidP="00160658">
      <w:pPr>
        <w:pStyle w:val="af3"/>
        <w:spacing w:line="360" w:lineRule="auto"/>
        <w:ind w:firstLineChars="0" w:firstLine="0"/>
        <w:jc w:val="center"/>
        <w:rPr>
          <w:rFonts w:ascii="Times New Roman" w:eastAsia="楷体" w:hAnsi="Times New Roman" w:cs="Times New Roman"/>
          <w:szCs w:val="21"/>
        </w:rPr>
      </w:pPr>
      <w:r w:rsidRPr="00160658">
        <w:rPr>
          <w:rFonts w:ascii="Times New Roman" w:eastAsia="楷体" w:hAnsi="Times New Roman" w:cs="Times New Roman" w:hint="eastAsia"/>
          <w:szCs w:val="21"/>
        </w:rPr>
        <w:t>表</w:t>
      </w:r>
      <w:r w:rsidRPr="00160658">
        <w:rPr>
          <w:rFonts w:ascii="Times New Roman" w:eastAsia="楷体" w:hAnsi="Times New Roman" w:cs="Times New Roman" w:hint="eastAsia"/>
          <w:szCs w:val="21"/>
        </w:rPr>
        <w:t>1</w:t>
      </w:r>
      <w:r>
        <w:rPr>
          <w:rFonts w:ascii="Times New Roman" w:eastAsia="楷体" w:hAnsi="Times New Roman" w:cs="Times New Roman" w:hint="eastAsia"/>
          <w:szCs w:val="21"/>
        </w:rPr>
        <w:t xml:space="preserve"> </w:t>
      </w:r>
      <w:r w:rsidR="007F7039" w:rsidRPr="00753357">
        <w:rPr>
          <w:rFonts w:ascii="楷体" w:eastAsia="楷体" w:hAnsi="楷体" w:hint="eastAsia"/>
          <w:szCs w:val="21"/>
        </w:rPr>
        <w:t>校正与线性数据表</w:t>
      </w:r>
    </w:p>
    <w:tbl>
      <w:tblPr>
        <w:tblW w:w="5000" w:type="pct"/>
        <w:tblLook w:val="04A0" w:firstRow="1" w:lastRow="0" w:firstColumn="1" w:lastColumn="0" w:noHBand="0" w:noVBand="1"/>
      </w:tblPr>
      <w:tblGrid>
        <w:gridCol w:w="2390"/>
        <w:gridCol w:w="985"/>
        <w:gridCol w:w="985"/>
        <w:gridCol w:w="985"/>
        <w:gridCol w:w="987"/>
        <w:gridCol w:w="987"/>
        <w:gridCol w:w="987"/>
      </w:tblGrid>
      <w:tr w:rsidR="007F7039" w:rsidRPr="00160658" w14:paraId="3CF883FC" w14:textId="77777777" w:rsidTr="007F7039">
        <w:trPr>
          <w:trHeight w:val="276"/>
        </w:trPr>
        <w:tc>
          <w:tcPr>
            <w:tcW w:w="1439" w:type="pct"/>
            <w:tcBorders>
              <w:top w:val="single" w:sz="4" w:space="0" w:color="auto"/>
              <w:left w:val="nil"/>
              <w:bottom w:val="single" w:sz="4" w:space="0" w:color="auto"/>
              <w:right w:val="nil"/>
            </w:tcBorders>
            <w:shd w:val="clear" w:color="auto" w:fill="auto"/>
            <w:noWrap/>
            <w:vAlign w:val="center"/>
            <w:hideMark/>
          </w:tcPr>
          <w:p w14:paraId="11F6439C" w14:textId="77777777" w:rsidR="007F7039" w:rsidRPr="00282368" w:rsidRDefault="007F7039" w:rsidP="005E4D1C">
            <w:pPr>
              <w:widowControl/>
              <w:ind w:firstLineChars="0" w:firstLine="0"/>
              <w:jc w:val="center"/>
              <w:rPr>
                <w:rFonts w:cs="宋体"/>
                <w:kern w:val="0"/>
                <w:sz w:val="22"/>
              </w:rPr>
            </w:pPr>
            <w:r w:rsidRPr="00282368">
              <w:rPr>
                <w:rFonts w:cs="宋体" w:hint="eastAsia"/>
                <w:kern w:val="0"/>
                <w:sz w:val="22"/>
              </w:rPr>
              <w:t>阿拉伯胶浓度（</w:t>
            </w:r>
            <w:r w:rsidRPr="00282368">
              <w:rPr>
                <w:rFonts w:cs="宋体" w:hint="eastAsia"/>
                <w:kern w:val="0"/>
                <w:sz w:val="22"/>
              </w:rPr>
              <w:t>g/L)</w:t>
            </w:r>
          </w:p>
        </w:tc>
        <w:tc>
          <w:tcPr>
            <w:tcW w:w="593" w:type="pct"/>
            <w:tcBorders>
              <w:top w:val="single" w:sz="4" w:space="0" w:color="auto"/>
              <w:left w:val="nil"/>
              <w:bottom w:val="single" w:sz="4" w:space="0" w:color="auto"/>
              <w:right w:val="nil"/>
            </w:tcBorders>
            <w:shd w:val="clear" w:color="auto" w:fill="auto"/>
            <w:noWrap/>
            <w:vAlign w:val="center"/>
            <w:hideMark/>
          </w:tcPr>
          <w:p w14:paraId="2F8C66CE" w14:textId="77777777" w:rsidR="007F7039" w:rsidRPr="00282368" w:rsidRDefault="007F7039" w:rsidP="005E4D1C">
            <w:pPr>
              <w:widowControl/>
              <w:ind w:firstLineChars="0" w:firstLine="0"/>
              <w:jc w:val="center"/>
              <w:rPr>
                <w:rFonts w:cs="宋体"/>
                <w:kern w:val="0"/>
                <w:sz w:val="22"/>
              </w:rPr>
            </w:pPr>
            <w:r w:rsidRPr="00282368">
              <w:rPr>
                <w:rFonts w:cs="宋体" w:hint="eastAsia"/>
                <w:kern w:val="0"/>
                <w:sz w:val="22"/>
              </w:rPr>
              <w:t>0.02</w:t>
            </w:r>
          </w:p>
        </w:tc>
        <w:tc>
          <w:tcPr>
            <w:tcW w:w="593" w:type="pct"/>
            <w:tcBorders>
              <w:top w:val="single" w:sz="4" w:space="0" w:color="auto"/>
              <w:left w:val="nil"/>
              <w:bottom w:val="single" w:sz="4" w:space="0" w:color="auto"/>
              <w:right w:val="nil"/>
            </w:tcBorders>
            <w:shd w:val="clear" w:color="auto" w:fill="auto"/>
            <w:noWrap/>
            <w:vAlign w:val="center"/>
            <w:hideMark/>
          </w:tcPr>
          <w:p w14:paraId="3850A9FA" w14:textId="77777777" w:rsidR="007F7039" w:rsidRPr="00282368" w:rsidRDefault="007F7039" w:rsidP="005E4D1C">
            <w:pPr>
              <w:widowControl/>
              <w:ind w:firstLineChars="0" w:firstLine="0"/>
              <w:jc w:val="center"/>
              <w:rPr>
                <w:rFonts w:cs="宋体"/>
                <w:kern w:val="0"/>
                <w:sz w:val="22"/>
              </w:rPr>
            </w:pPr>
            <w:r w:rsidRPr="00282368">
              <w:rPr>
                <w:rFonts w:cs="宋体" w:hint="eastAsia"/>
                <w:kern w:val="0"/>
                <w:sz w:val="22"/>
              </w:rPr>
              <w:t>0.05</w:t>
            </w:r>
          </w:p>
        </w:tc>
        <w:tc>
          <w:tcPr>
            <w:tcW w:w="593" w:type="pct"/>
            <w:tcBorders>
              <w:top w:val="single" w:sz="4" w:space="0" w:color="auto"/>
              <w:left w:val="nil"/>
              <w:bottom w:val="single" w:sz="4" w:space="0" w:color="auto"/>
              <w:right w:val="nil"/>
            </w:tcBorders>
            <w:shd w:val="clear" w:color="auto" w:fill="auto"/>
            <w:noWrap/>
            <w:vAlign w:val="center"/>
            <w:hideMark/>
          </w:tcPr>
          <w:p w14:paraId="0995BE0E" w14:textId="77777777" w:rsidR="007F7039" w:rsidRPr="00282368" w:rsidRDefault="007F7039" w:rsidP="005E4D1C">
            <w:pPr>
              <w:widowControl/>
              <w:ind w:firstLineChars="0" w:firstLine="0"/>
              <w:jc w:val="center"/>
              <w:rPr>
                <w:rFonts w:cs="宋体"/>
                <w:kern w:val="0"/>
                <w:sz w:val="22"/>
              </w:rPr>
            </w:pPr>
            <w:r w:rsidRPr="00282368">
              <w:rPr>
                <w:rFonts w:cs="宋体" w:hint="eastAsia"/>
                <w:kern w:val="0"/>
                <w:sz w:val="22"/>
              </w:rPr>
              <w:t>0.08</w:t>
            </w:r>
          </w:p>
        </w:tc>
        <w:tc>
          <w:tcPr>
            <w:tcW w:w="594" w:type="pct"/>
            <w:tcBorders>
              <w:top w:val="single" w:sz="4" w:space="0" w:color="auto"/>
              <w:left w:val="nil"/>
              <w:bottom w:val="single" w:sz="4" w:space="0" w:color="auto"/>
              <w:right w:val="nil"/>
            </w:tcBorders>
            <w:shd w:val="clear" w:color="auto" w:fill="auto"/>
            <w:noWrap/>
            <w:vAlign w:val="center"/>
            <w:hideMark/>
          </w:tcPr>
          <w:p w14:paraId="50A8D795" w14:textId="446F6F03" w:rsidR="007F7039" w:rsidRPr="00282368" w:rsidRDefault="007F7039" w:rsidP="005E4D1C">
            <w:pPr>
              <w:widowControl/>
              <w:ind w:firstLineChars="0" w:firstLine="0"/>
              <w:jc w:val="center"/>
              <w:rPr>
                <w:rFonts w:cs="宋体"/>
                <w:kern w:val="0"/>
                <w:sz w:val="22"/>
              </w:rPr>
            </w:pPr>
            <w:r w:rsidRPr="00282368">
              <w:rPr>
                <w:rFonts w:cs="宋体" w:hint="eastAsia"/>
                <w:kern w:val="0"/>
                <w:sz w:val="22"/>
              </w:rPr>
              <w:t>0.1</w:t>
            </w:r>
            <w:r>
              <w:rPr>
                <w:rFonts w:cs="宋体" w:hint="eastAsia"/>
                <w:kern w:val="0"/>
                <w:sz w:val="22"/>
              </w:rPr>
              <w:t>0</w:t>
            </w:r>
          </w:p>
        </w:tc>
        <w:tc>
          <w:tcPr>
            <w:tcW w:w="594" w:type="pct"/>
            <w:tcBorders>
              <w:top w:val="single" w:sz="4" w:space="0" w:color="auto"/>
              <w:left w:val="nil"/>
              <w:bottom w:val="single" w:sz="4" w:space="0" w:color="auto"/>
              <w:right w:val="nil"/>
            </w:tcBorders>
            <w:shd w:val="clear" w:color="auto" w:fill="auto"/>
            <w:noWrap/>
            <w:vAlign w:val="center"/>
            <w:hideMark/>
          </w:tcPr>
          <w:p w14:paraId="78634751" w14:textId="77777777" w:rsidR="007F7039" w:rsidRPr="00282368" w:rsidRDefault="007F7039" w:rsidP="005E4D1C">
            <w:pPr>
              <w:widowControl/>
              <w:ind w:firstLineChars="0" w:firstLine="0"/>
              <w:jc w:val="center"/>
              <w:rPr>
                <w:rFonts w:cs="宋体"/>
                <w:kern w:val="0"/>
                <w:sz w:val="22"/>
              </w:rPr>
            </w:pPr>
            <w:r w:rsidRPr="00282368">
              <w:rPr>
                <w:rFonts w:cs="宋体" w:hint="eastAsia"/>
                <w:kern w:val="0"/>
                <w:sz w:val="22"/>
              </w:rPr>
              <w:t>0.15</w:t>
            </w:r>
          </w:p>
        </w:tc>
        <w:tc>
          <w:tcPr>
            <w:tcW w:w="594" w:type="pct"/>
            <w:tcBorders>
              <w:top w:val="single" w:sz="4" w:space="0" w:color="auto"/>
              <w:left w:val="nil"/>
              <w:bottom w:val="single" w:sz="4" w:space="0" w:color="auto"/>
              <w:right w:val="nil"/>
            </w:tcBorders>
            <w:shd w:val="clear" w:color="auto" w:fill="auto"/>
            <w:noWrap/>
            <w:vAlign w:val="center"/>
            <w:hideMark/>
          </w:tcPr>
          <w:p w14:paraId="13B3E69D" w14:textId="02029EE2" w:rsidR="007F7039" w:rsidRPr="00282368" w:rsidRDefault="007F7039" w:rsidP="005E4D1C">
            <w:pPr>
              <w:widowControl/>
              <w:ind w:firstLineChars="0" w:firstLine="0"/>
              <w:jc w:val="center"/>
              <w:rPr>
                <w:rFonts w:cs="宋体"/>
                <w:kern w:val="0"/>
                <w:sz w:val="22"/>
              </w:rPr>
            </w:pPr>
            <w:r w:rsidRPr="00282368">
              <w:rPr>
                <w:rFonts w:cs="宋体" w:hint="eastAsia"/>
                <w:kern w:val="0"/>
                <w:sz w:val="22"/>
              </w:rPr>
              <w:t>0.2</w:t>
            </w:r>
            <w:r>
              <w:rPr>
                <w:rFonts w:cs="宋体" w:hint="eastAsia"/>
                <w:kern w:val="0"/>
                <w:sz w:val="22"/>
              </w:rPr>
              <w:t>0</w:t>
            </w:r>
          </w:p>
        </w:tc>
      </w:tr>
      <w:tr w:rsidR="007F7039" w:rsidRPr="00160658" w14:paraId="665B2223" w14:textId="77777777" w:rsidTr="007F7039">
        <w:trPr>
          <w:trHeight w:val="276"/>
        </w:trPr>
        <w:tc>
          <w:tcPr>
            <w:tcW w:w="1439" w:type="pct"/>
            <w:tcBorders>
              <w:top w:val="single" w:sz="4" w:space="0" w:color="auto"/>
              <w:left w:val="nil"/>
              <w:bottom w:val="nil"/>
              <w:right w:val="nil"/>
            </w:tcBorders>
            <w:shd w:val="clear" w:color="auto" w:fill="auto"/>
            <w:noWrap/>
            <w:vAlign w:val="center"/>
            <w:hideMark/>
          </w:tcPr>
          <w:p w14:paraId="24EC2733" w14:textId="319D74AD" w:rsidR="007F7039" w:rsidRPr="00282368" w:rsidRDefault="007F7039" w:rsidP="005E4D1C">
            <w:pPr>
              <w:widowControl/>
              <w:ind w:firstLineChars="0" w:firstLine="0"/>
              <w:jc w:val="center"/>
              <w:rPr>
                <w:rFonts w:cs="宋体"/>
                <w:kern w:val="0"/>
                <w:sz w:val="22"/>
              </w:rPr>
            </w:pPr>
            <w:r w:rsidRPr="00282368">
              <w:rPr>
                <w:rFonts w:cs="宋体" w:hint="eastAsia"/>
                <w:kern w:val="0"/>
                <w:sz w:val="22"/>
              </w:rPr>
              <w:lastRenderedPageBreak/>
              <w:t>吸光度</w:t>
            </w:r>
            <w:r>
              <w:rPr>
                <w:rFonts w:cs="宋体" w:hint="eastAsia"/>
                <w:kern w:val="0"/>
                <w:sz w:val="22"/>
              </w:rPr>
              <w:t>A</w:t>
            </w:r>
            <w:r w:rsidRPr="00160658">
              <w:rPr>
                <w:rFonts w:cs="宋体" w:hint="eastAsia"/>
                <w:kern w:val="0"/>
                <w:sz w:val="22"/>
              </w:rPr>
              <w:t>1</w:t>
            </w:r>
          </w:p>
        </w:tc>
        <w:tc>
          <w:tcPr>
            <w:tcW w:w="593" w:type="pct"/>
            <w:tcBorders>
              <w:top w:val="single" w:sz="4" w:space="0" w:color="auto"/>
              <w:left w:val="nil"/>
              <w:bottom w:val="nil"/>
              <w:right w:val="nil"/>
            </w:tcBorders>
            <w:shd w:val="clear" w:color="auto" w:fill="auto"/>
            <w:noWrap/>
            <w:vAlign w:val="center"/>
            <w:hideMark/>
          </w:tcPr>
          <w:p w14:paraId="12A8A267" w14:textId="77777777" w:rsidR="007F7039" w:rsidRPr="00282368" w:rsidRDefault="007F7039" w:rsidP="005E4D1C">
            <w:pPr>
              <w:widowControl/>
              <w:ind w:firstLineChars="0" w:firstLine="0"/>
              <w:jc w:val="center"/>
              <w:rPr>
                <w:rFonts w:cs="宋体"/>
                <w:kern w:val="0"/>
                <w:sz w:val="22"/>
              </w:rPr>
            </w:pPr>
            <w:r w:rsidRPr="00282368">
              <w:rPr>
                <w:rFonts w:cs="宋体" w:hint="eastAsia"/>
                <w:kern w:val="0"/>
                <w:sz w:val="22"/>
              </w:rPr>
              <w:t>0.214</w:t>
            </w:r>
          </w:p>
        </w:tc>
        <w:tc>
          <w:tcPr>
            <w:tcW w:w="593" w:type="pct"/>
            <w:tcBorders>
              <w:top w:val="single" w:sz="4" w:space="0" w:color="auto"/>
              <w:left w:val="nil"/>
              <w:bottom w:val="nil"/>
              <w:right w:val="nil"/>
            </w:tcBorders>
            <w:shd w:val="clear" w:color="auto" w:fill="auto"/>
            <w:noWrap/>
            <w:vAlign w:val="center"/>
            <w:hideMark/>
          </w:tcPr>
          <w:p w14:paraId="6A6AF8D8" w14:textId="77777777" w:rsidR="007F7039" w:rsidRPr="00282368" w:rsidRDefault="007F7039" w:rsidP="005E4D1C">
            <w:pPr>
              <w:widowControl/>
              <w:ind w:firstLineChars="0" w:firstLine="0"/>
              <w:jc w:val="center"/>
              <w:rPr>
                <w:rFonts w:cs="宋体"/>
                <w:kern w:val="0"/>
                <w:sz w:val="22"/>
              </w:rPr>
            </w:pPr>
            <w:r w:rsidRPr="00282368">
              <w:rPr>
                <w:rFonts w:cs="宋体" w:hint="eastAsia"/>
                <w:kern w:val="0"/>
                <w:sz w:val="22"/>
              </w:rPr>
              <w:t>0.433</w:t>
            </w:r>
          </w:p>
        </w:tc>
        <w:tc>
          <w:tcPr>
            <w:tcW w:w="593" w:type="pct"/>
            <w:tcBorders>
              <w:top w:val="single" w:sz="4" w:space="0" w:color="auto"/>
              <w:left w:val="nil"/>
              <w:bottom w:val="nil"/>
              <w:right w:val="nil"/>
            </w:tcBorders>
            <w:shd w:val="clear" w:color="auto" w:fill="auto"/>
            <w:noWrap/>
            <w:vAlign w:val="center"/>
            <w:hideMark/>
          </w:tcPr>
          <w:p w14:paraId="24D975D9" w14:textId="77777777" w:rsidR="007F7039" w:rsidRPr="00282368" w:rsidRDefault="007F7039" w:rsidP="005E4D1C">
            <w:pPr>
              <w:widowControl/>
              <w:ind w:firstLineChars="0" w:firstLine="0"/>
              <w:jc w:val="center"/>
              <w:rPr>
                <w:rFonts w:cs="宋体"/>
                <w:kern w:val="0"/>
                <w:sz w:val="22"/>
              </w:rPr>
            </w:pPr>
            <w:r w:rsidRPr="00282368">
              <w:rPr>
                <w:rFonts w:cs="宋体" w:hint="eastAsia"/>
                <w:kern w:val="0"/>
                <w:sz w:val="22"/>
              </w:rPr>
              <w:t>0.592</w:t>
            </w:r>
          </w:p>
        </w:tc>
        <w:tc>
          <w:tcPr>
            <w:tcW w:w="594" w:type="pct"/>
            <w:tcBorders>
              <w:top w:val="single" w:sz="4" w:space="0" w:color="auto"/>
              <w:left w:val="nil"/>
              <w:bottom w:val="nil"/>
              <w:right w:val="nil"/>
            </w:tcBorders>
            <w:shd w:val="clear" w:color="auto" w:fill="auto"/>
            <w:noWrap/>
            <w:vAlign w:val="center"/>
            <w:hideMark/>
          </w:tcPr>
          <w:p w14:paraId="458AD794" w14:textId="77777777" w:rsidR="007F7039" w:rsidRPr="00282368" w:rsidRDefault="007F7039" w:rsidP="005E4D1C">
            <w:pPr>
              <w:widowControl/>
              <w:ind w:firstLineChars="0" w:firstLine="0"/>
              <w:jc w:val="center"/>
              <w:rPr>
                <w:rFonts w:cs="宋体"/>
                <w:kern w:val="0"/>
                <w:sz w:val="22"/>
              </w:rPr>
            </w:pPr>
            <w:r w:rsidRPr="00282368">
              <w:rPr>
                <w:rFonts w:cs="宋体" w:hint="eastAsia"/>
                <w:kern w:val="0"/>
                <w:sz w:val="22"/>
              </w:rPr>
              <w:t>0.734</w:t>
            </w:r>
          </w:p>
        </w:tc>
        <w:tc>
          <w:tcPr>
            <w:tcW w:w="594" w:type="pct"/>
            <w:tcBorders>
              <w:top w:val="single" w:sz="4" w:space="0" w:color="auto"/>
              <w:left w:val="nil"/>
              <w:bottom w:val="nil"/>
              <w:right w:val="nil"/>
            </w:tcBorders>
            <w:shd w:val="clear" w:color="auto" w:fill="auto"/>
            <w:noWrap/>
            <w:vAlign w:val="center"/>
            <w:hideMark/>
          </w:tcPr>
          <w:p w14:paraId="7A7D291F" w14:textId="77777777" w:rsidR="007F7039" w:rsidRPr="00282368" w:rsidRDefault="007F7039" w:rsidP="005E4D1C">
            <w:pPr>
              <w:widowControl/>
              <w:ind w:firstLineChars="0" w:firstLine="0"/>
              <w:jc w:val="center"/>
              <w:rPr>
                <w:rFonts w:cs="宋体"/>
                <w:kern w:val="0"/>
                <w:sz w:val="22"/>
              </w:rPr>
            </w:pPr>
            <w:r w:rsidRPr="00282368">
              <w:rPr>
                <w:rFonts w:cs="宋体" w:hint="eastAsia"/>
                <w:kern w:val="0"/>
                <w:sz w:val="22"/>
              </w:rPr>
              <w:t>0.98</w:t>
            </w:r>
          </w:p>
        </w:tc>
        <w:tc>
          <w:tcPr>
            <w:tcW w:w="594" w:type="pct"/>
            <w:tcBorders>
              <w:top w:val="single" w:sz="4" w:space="0" w:color="auto"/>
              <w:left w:val="nil"/>
              <w:bottom w:val="nil"/>
              <w:right w:val="nil"/>
            </w:tcBorders>
            <w:shd w:val="clear" w:color="auto" w:fill="auto"/>
            <w:noWrap/>
            <w:vAlign w:val="center"/>
            <w:hideMark/>
          </w:tcPr>
          <w:p w14:paraId="2E9F7ABB" w14:textId="77777777" w:rsidR="007F7039" w:rsidRPr="00282368" w:rsidRDefault="007F7039" w:rsidP="005E4D1C">
            <w:pPr>
              <w:widowControl/>
              <w:ind w:firstLineChars="0" w:firstLine="0"/>
              <w:jc w:val="center"/>
              <w:rPr>
                <w:rFonts w:cs="宋体"/>
                <w:kern w:val="0"/>
                <w:sz w:val="22"/>
              </w:rPr>
            </w:pPr>
            <w:r w:rsidRPr="00282368">
              <w:rPr>
                <w:rFonts w:cs="宋体" w:hint="eastAsia"/>
                <w:kern w:val="0"/>
                <w:sz w:val="22"/>
              </w:rPr>
              <w:t>1.245</w:t>
            </w:r>
          </w:p>
        </w:tc>
      </w:tr>
      <w:tr w:rsidR="007F7039" w:rsidRPr="00160658" w14:paraId="48A5B022" w14:textId="77777777" w:rsidTr="007F7039">
        <w:trPr>
          <w:trHeight w:val="276"/>
        </w:trPr>
        <w:tc>
          <w:tcPr>
            <w:tcW w:w="1439" w:type="pct"/>
            <w:tcBorders>
              <w:top w:val="nil"/>
              <w:left w:val="nil"/>
              <w:bottom w:val="nil"/>
              <w:right w:val="nil"/>
            </w:tcBorders>
            <w:shd w:val="clear" w:color="auto" w:fill="auto"/>
            <w:noWrap/>
            <w:vAlign w:val="center"/>
            <w:hideMark/>
          </w:tcPr>
          <w:p w14:paraId="5139873C" w14:textId="0091E3B9" w:rsidR="007F7039" w:rsidRPr="00282368" w:rsidRDefault="007F7039" w:rsidP="005E4D1C">
            <w:pPr>
              <w:widowControl/>
              <w:ind w:firstLineChars="0" w:firstLine="0"/>
              <w:jc w:val="center"/>
              <w:rPr>
                <w:rFonts w:cs="宋体"/>
                <w:kern w:val="0"/>
                <w:sz w:val="22"/>
              </w:rPr>
            </w:pPr>
            <w:r w:rsidRPr="00282368">
              <w:rPr>
                <w:rFonts w:cs="宋体" w:hint="eastAsia"/>
                <w:kern w:val="0"/>
                <w:sz w:val="22"/>
              </w:rPr>
              <w:t>吸光度</w:t>
            </w:r>
            <w:r>
              <w:rPr>
                <w:rFonts w:cs="宋体" w:hint="eastAsia"/>
                <w:kern w:val="0"/>
                <w:sz w:val="22"/>
              </w:rPr>
              <w:t>A</w:t>
            </w:r>
            <w:r w:rsidRPr="00160658">
              <w:rPr>
                <w:rFonts w:cs="宋体" w:hint="eastAsia"/>
                <w:kern w:val="0"/>
                <w:sz w:val="22"/>
              </w:rPr>
              <w:t>2</w:t>
            </w:r>
          </w:p>
        </w:tc>
        <w:tc>
          <w:tcPr>
            <w:tcW w:w="593" w:type="pct"/>
            <w:tcBorders>
              <w:top w:val="nil"/>
              <w:left w:val="nil"/>
              <w:bottom w:val="nil"/>
              <w:right w:val="nil"/>
            </w:tcBorders>
            <w:shd w:val="clear" w:color="auto" w:fill="auto"/>
            <w:noWrap/>
            <w:vAlign w:val="center"/>
            <w:hideMark/>
          </w:tcPr>
          <w:p w14:paraId="2705DF91" w14:textId="77777777" w:rsidR="007F7039" w:rsidRPr="00282368" w:rsidRDefault="007F7039" w:rsidP="005E4D1C">
            <w:pPr>
              <w:widowControl/>
              <w:ind w:firstLineChars="0" w:firstLine="0"/>
              <w:jc w:val="center"/>
              <w:rPr>
                <w:rFonts w:cs="宋体"/>
                <w:kern w:val="0"/>
                <w:sz w:val="22"/>
              </w:rPr>
            </w:pPr>
            <w:r w:rsidRPr="00282368">
              <w:rPr>
                <w:rFonts w:cs="宋体" w:hint="eastAsia"/>
                <w:kern w:val="0"/>
                <w:sz w:val="22"/>
              </w:rPr>
              <w:t>0.226</w:t>
            </w:r>
          </w:p>
        </w:tc>
        <w:tc>
          <w:tcPr>
            <w:tcW w:w="593" w:type="pct"/>
            <w:tcBorders>
              <w:top w:val="nil"/>
              <w:left w:val="nil"/>
              <w:bottom w:val="nil"/>
              <w:right w:val="nil"/>
            </w:tcBorders>
            <w:shd w:val="clear" w:color="auto" w:fill="auto"/>
            <w:noWrap/>
            <w:vAlign w:val="center"/>
            <w:hideMark/>
          </w:tcPr>
          <w:p w14:paraId="275E7E31" w14:textId="77777777" w:rsidR="007F7039" w:rsidRPr="00282368" w:rsidRDefault="007F7039" w:rsidP="005E4D1C">
            <w:pPr>
              <w:widowControl/>
              <w:ind w:firstLineChars="0" w:firstLine="0"/>
              <w:jc w:val="center"/>
              <w:rPr>
                <w:rFonts w:cs="宋体"/>
                <w:kern w:val="0"/>
                <w:sz w:val="22"/>
              </w:rPr>
            </w:pPr>
            <w:r w:rsidRPr="00282368">
              <w:rPr>
                <w:rFonts w:cs="宋体" w:hint="eastAsia"/>
                <w:kern w:val="0"/>
                <w:sz w:val="22"/>
              </w:rPr>
              <w:t>0.428</w:t>
            </w:r>
          </w:p>
        </w:tc>
        <w:tc>
          <w:tcPr>
            <w:tcW w:w="593" w:type="pct"/>
            <w:tcBorders>
              <w:top w:val="nil"/>
              <w:left w:val="nil"/>
              <w:bottom w:val="nil"/>
              <w:right w:val="nil"/>
            </w:tcBorders>
            <w:shd w:val="clear" w:color="auto" w:fill="auto"/>
            <w:noWrap/>
            <w:vAlign w:val="center"/>
            <w:hideMark/>
          </w:tcPr>
          <w:p w14:paraId="6F1BE056" w14:textId="77777777" w:rsidR="007F7039" w:rsidRPr="00282368" w:rsidRDefault="007F7039" w:rsidP="005E4D1C">
            <w:pPr>
              <w:widowControl/>
              <w:ind w:firstLineChars="0" w:firstLine="0"/>
              <w:jc w:val="center"/>
              <w:rPr>
                <w:rFonts w:cs="宋体"/>
                <w:kern w:val="0"/>
                <w:sz w:val="22"/>
              </w:rPr>
            </w:pPr>
            <w:r w:rsidRPr="00282368">
              <w:rPr>
                <w:rFonts w:cs="宋体" w:hint="eastAsia"/>
                <w:kern w:val="0"/>
                <w:sz w:val="22"/>
              </w:rPr>
              <w:t>0.588</w:t>
            </w:r>
          </w:p>
        </w:tc>
        <w:tc>
          <w:tcPr>
            <w:tcW w:w="594" w:type="pct"/>
            <w:tcBorders>
              <w:top w:val="nil"/>
              <w:left w:val="nil"/>
              <w:bottom w:val="nil"/>
              <w:right w:val="nil"/>
            </w:tcBorders>
            <w:shd w:val="clear" w:color="auto" w:fill="auto"/>
            <w:noWrap/>
            <w:vAlign w:val="center"/>
            <w:hideMark/>
          </w:tcPr>
          <w:p w14:paraId="1B7A2879" w14:textId="77777777" w:rsidR="007F7039" w:rsidRPr="00282368" w:rsidRDefault="007F7039" w:rsidP="005E4D1C">
            <w:pPr>
              <w:widowControl/>
              <w:ind w:firstLineChars="0" w:firstLine="0"/>
              <w:jc w:val="center"/>
              <w:rPr>
                <w:rFonts w:cs="宋体"/>
                <w:kern w:val="0"/>
                <w:sz w:val="22"/>
              </w:rPr>
            </w:pPr>
            <w:r w:rsidRPr="00282368">
              <w:rPr>
                <w:rFonts w:cs="宋体" w:hint="eastAsia"/>
                <w:kern w:val="0"/>
                <w:sz w:val="22"/>
              </w:rPr>
              <w:t>0.737</w:t>
            </w:r>
          </w:p>
        </w:tc>
        <w:tc>
          <w:tcPr>
            <w:tcW w:w="594" w:type="pct"/>
            <w:tcBorders>
              <w:top w:val="nil"/>
              <w:left w:val="nil"/>
              <w:bottom w:val="nil"/>
              <w:right w:val="nil"/>
            </w:tcBorders>
            <w:shd w:val="clear" w:color="auto" w:fill="auto"/>
            <w:noWrap/>
            <w:vAlign w:val="center"/>
            <w:hideMark/>
          </w:tcPr>
          <w:p w14:paraId="386F6CB8" w14:textId="77777777" w:rsidR="007F7039" w:rsidRPr="00282368" w:rsidRDefault="007F7039" w:rsidP="005E4D1C">
            <w:pPr>
              <w:widowControl/>
              <w:ind w:firstLineChars="0" w:firstLine="0"/>
              <w:jc w:val="center"/>
              <w:rPr>
                <w:rFonts w:cs="宋体"/>
                <w:kern w:val="0"/>
                <w:sz w:val="22"/>
              </w:rPr>
            </w:pPr>
            <w:r w:rsidRPr="00282368">
              <w:rPr>
                <w:rFonts w:cs="宋体" w:hint="eastAsia"/>
                <w:kern w:val="0"/>
                <w:sz w:val="22"/>
              </w:rPr>
              <w:t>0.963</w:t>
            </w:r>
          </w:p>
        </w:tc>
        <w:tc>
          <w:tcPr>
            <w:tcW w:w="594" w:type="pct"/>
            <w:tcBorders>
              <w:top w:val="nil"/>
              <w:left w:val="nil"/>
              <w:bottom w:val="nil"/>
              <w:right w:val="nil"/>
            </w:tcBorders>
            <w:shd w:val="clear" w:color="auto" w:fill="auto"/>
            <w:noWrap/>
            <w:vAlign w:val="center"/>
            <w:hideMark/>
          </w:tcPr>
          <w:p w14:paraId="25AAA29E" w14:textId="77777777" w:rsidR="007F7039" w:rsidRPr="00282368" w:rsidRDefault="007F7039" w:rsidP="005E4D1C">
            <w:pPr>
              <w:widowControl/>
              <w:ind w:firstLineChars="0" w:firstLine="0"/>
              <w:jc w:val="center"/>
              <w:rPr>
                <w:rFonts w:cs="宋体"/>
                <w:kern w:val="0"/>
                <w:sz w:val="22"/>
              </w:rPr>
            </w:pPr>
            <w:r w:rsidRPr="00282368">
              <w:rPr>
                <w:rFonts w:cs="宋体" w:hint="eastAsia"/>
                <w:kern w:val="0"/>
                <w:sz w:val="22"/>
              </w:rPr>
              <w:t>1.193</w:t>
            </w:r>
          </w:p>
        </w:tc>
      </w:tr>
      <w:tr w:rsidR="007F7039" w:rsidRPr="00160658" w14:paraId="12B246F3" w14:textId="77777777" w:rsidTr="007F7039">
        <w:trPr>
          <w:trHeight w:val="276"/>
        </w:trPr>
        <w:tc>
          <w:tcPr>
            <w:tcW w:w="1439" w:type="pct"/>
            <w:tcBorders>
              <w:top w:val="nil"/>
              <w:left w:val="nil"/>
              <w:bottom w:val="single" w:sz="4" w:space="0" w:color="auto"/>
              <w:right w:val="nil"/>
            </w:tcBorders>
            <w:shd w:val="clear" w:color="auto" w:fill="auto"/>
            <w:noWrap/>
            <w:vAlign w:val="center"/>
            <w:hideMark/>
          </w:tcPr>
          <w:p w14:paraId="1762DE99" w14:textId="77D9DFA2" w:rsidR="007F7039" w:rsidRPr="00282368" w:rsidRDefault="007F7039" w:rsidP="005E4D1C">
            <w:pPr>
              <w:widowControl/>
              <w:ind w:firstLineChars="0" w:firstLine="0"/>
              <w:jc w:val="center"/>
              <w:rPr>
                <w:rFonts w:cs="宋体"/>
                <w:kern w:val="0"/>
                <w:sz w:val="22"/>
              </w:rPr>
            </w:pPr>
            <w:r w:rsidRPr="00282368">
              <w:rPr>
                <w:rFonts w:cs="宋体" w:hint="eastAsia"/>
                <w:kern w:val="0"/>
                <w:sz w:val="22"/>
              </w:rPr>
              <w:t>吸光度</w:t>
            </w:r>
            <w:r>
              <w:rPr>
                <w:rFonts w:cs="宋体" w:hint="eastAsia"/>
                <w:kern w:val="0"/>
                <w:sz w:val="22"/>
              </w:rPr>
              <w:t>A</w:t>
            </w:r>
            <w:r w:rsidRPr="00160658">
              <w:rPr>
                <w:rFonts w:cs="宋体" w:hint="eastAsia"/>
                <w:kern w:val="0"/>
                <w:sz w:val="22"/>
              </w:rPr>
              <w:t>3</w:t>
            </w:r>
          </w:p>
        </w:tc>
        <w:tc>
          <w:tcPr>
            <w:tcW w:w="593" w:type="pct"/>
            <w:tcBorders>
              <w:top w:val="nil"/>
              <w:left w:val="nil"/>
              <w:bottom w:val="single" w:sz="4" w:space="0" w:color="auto"/>
              <w:right w:val="nil"/>
            </w:tcBorders>
            <w:shd w:val="clear" w:color="auto" w:fill="auto"/>
            <w:noWrap/>
            <w:vAlign w:val="center"/>
            <w:hideMark/>
          </w:tcPr>
          <w:p w14:paraId="470249AE" w14:textId="77777777" w:rsidR="007F7039" w:rsidRPr="00282368" w:rsidRDefault="007F7039" w:rsidP="005E4D1C">
            <w:pPr>
              <w:widowControl/>
              <w:ind w:firstLineChars="0" w:firstLine="0"/>
              <w:jc w:val="center"/>
              <w:rPr>
                <w:rFonts w:cs="宋体"/>
                <w:kern w:val="0"/>
                <w:sz w:val="22"/>
              </w:rPr>
            </w:pPr>
            <w:r w:rsidRPr="00282368">
              <w:rPr>
                <w:rFonts w:cs="宋体" w:hint="eastAsia"/>
                <w:kern w:val="0"/>
                <w:sz w:val="22"/>
              </w:rPr>
              <w:t>0.221</w:t>
            </w:r>
          </w:p>
        </w:tc>
        <w:tc>
          <w:tcPr>
            <w:tcW w:w="593" w:type="pct"/>
            <w:tcBorders>
              <w:top w:val="nil"/>
              <w:left w:val="nil"/>
              <w:bottom w:val="single" w:sz="4" w:space="0" w:color="auto"/>
              <w:right w:val="nil"/>
            </w:tcBorders>
            <w:shd w:val="clear" w:color="auto" w:fill="auto"/>
            <w:noWrap/>
            <w:vAlign w:val="center"/>
            <w:hideMark/>
          </w:tcPr>
          <w:p w14:paraId="3DD17798" w14:textId="77777777" w:rsidR="007F7039" w:rsidRPr="00282368" w:rsidRDefault="007F7039" w:rsidP="005E4D1C">
            <w:pPr>
              <w:widowControl/>
              <w:ind w:firstLineChars="0" w:firstLine="0"/>
              <w:jc w:val="center"/>
              <w:rPr>
                <w:rFonts w:cs="宋体"/>
                <w:kern w:val="0"/>
                <w:sz w:val="22"/>
              </w:rPr>
            </w:pPr>
            <w:r w:rsidRPr="00282368">
              <w:rPr>
                <w:rFonts w:cs="宋体" w:hint="eastAsia"/>
                <w:kern w:val="0"/>
                <w:sz w:val="22"/>
              </w:rPr>
              <w:t>0.443</w:t>
            </w:r>
          </w:p>
        </w:tc>
        <w:tc>
          <w:tcPr>
            <w:tcW w:w="593" w:type="pct"/>
            <w:tcBorders>
              <w:top w:val="nil"/>
              <w:left w:val="nil"/>
              <w:bottom w:val="single" w:sz="4" w:space="0" w:color="auto"/>
              <w:right w:val="nil"/>
            </w:tcBorders>
            <w:shd w:val="clear" w:color="auto" w:fill="auto"/>
            <w:noWrap/>
            <w:vAlign w:val="center"/>
            <w:hideMark/>
          </w:tcPr>
          <w:p w14:paraId="27E5E4D4" w14:textId="77777777" w:rsidR="007F7039" w:rsidRPr="00282368" w:rsidRDefault="007F7039" w:rsidP="005E4D1C">
            <w:pPr>
              <w:widowControl/>
              <w:ind w:firstLineChars="0" w:firstLine="0"/>
              <w:jc w:val="center"/>
              <w:rPr>
                <w:rFonts w:cs="宋体"/>
                <w:kern w:val="0"/>
                <w:sz w:val="22"/>
              </w:rPr>
            </w:pPr>
            <w:r w:rsidRPr="00282368">
              <w:rPr>
                <w:rFonts w:cs="宋体" w:hint="eastAsia"/>
                <w:kern w:val="0"/>
                <w:sz w:val="22"/>
              </w:rPr>
              <w:t>0.599</w:t>
            </w:r>
          </w:p>
        </w:tc>
        <w:tc>
          <w:tcPr>
            <w:tcW w:w="594" w:type="pct"/>
            <w:tcBorders>
              <w:top w:val="nil"/>
              <w:left w:val="nil"/>
              <w:bottom w:val="single" w:sz="4" w:space="0" w:color="auto"/>
              <w:right w:val="nil"/>
            </w:tcBorders>
            <w:shd w:val="clear" w:color="auto" w:fill="auto"/>
            <w:noWrap/>
            <w:vAlign w:val="center"/>
            <w:hideMark/>
          </w:tcPr>
          <w:p w14:paraId="39884DFE" w14:textId="77777777" w:rsidR="007F7039" w:rsidRPr="00282368" w:rsidRDefault="007F7039" w:rsidP="005E4D1C">
            <w:pPr>
              <w:widowControl/>
              <w:ind w:firstLineChars="0" w:firstLine="0"/>
              <w:jc w:val="center"/>
              <w:rPr>
                <w:rFonts w:cs="宋体"/>
                <w:kern w:val="0"/>
                <w:sz w:val="22"/>
              </w:rPr>
            </w:pPr>
            <w:r w:rsidRPr="00282368">
              <w:rPr>
                <w:rFonts w:cs="宋体" w:hint="eastAsia"/>
                <w:kern w:val="0"/>
                <w:sz w:val="22"/>
              </w:rPr>
              <w:t>0.738</w:t>
            </w:r>
          </w:p>
        </w:tc>
        <w:tc>
          <w:tcPr>
            <w:tcW w:w="594" w:type="pct"/>
            <w:tcBorders>
              <w:top w:val="nil"/>
              <w:left w:val="nil"/>
              <w:bottom w:val="single" w:sz="4" w:space="0" w:color="auto"/>
              <w:right w:val="nil"/>
            </w:tcBorders>
            <w:shd w:val="clear" w:color="auto" w:fill="auto"/>
            <w:noWrap/>
            <w:vAlign w:val="center"/>
            <w:hideMark/>
          </w:tcPr>
          <w:p w14:paraId="3D24CCDC" w14:textId="77777777" w:rsidR="007F7039" w:rsidRPr="00282368" w:rsidRDefault="007F7039" w:rsidP="005E4D1C">
            <w:pPr>
              <w:widowControl/>
              <w:ind w:firstLineChars="0" w:firstLine="0"/>
              <w:jc w:val="center"/>
              <w:rPr>
                <w:rFonts w:cs="宋体"/>
                <w:kern w:val="0"/>
                <w:sz w:val="22"/>
              </w:rPr>
            </w:pPr>
            <w:r w:rsidRPr="00282368">
              <w:rPr>
                <w:rFonts w:cs="宋体" w:hint="eastAsia"/>
                <w:kern w:val="0"/>
                <w:sz w:val="22"/>
              </w:rPr>
              <w:t>0.985</w:t>
            </w:r>
          </w:p>
        </w:tc>
        <w:tc>
          <w:tcPr>
            <w:tcW w:w="594" w:type="pct"/>
            <w:tcBorders>
              <w:top w:val="nil"/>
              <w:left w:val="nil"/>
              <w:bottom w:val="single" w:sz="4" w:space="0" w:color="auto"/>
              <w:right w:val="nil"/>
            </w:tcBorders>
            <w:shd w:val="clear" w:color="auto" w:fill="auto"/>
            <w:noWrap/>
            <w:vAlign w:val="center"/>
            <w:hideMark/>
          </w:tcPr>
          <w:p w14:paraId="47D3E79E" w14:textId="77777777" w:rsidR="007F7039" w:rsidRPr="00282368" w:rsidRDefault="007F7039" w:rsidP="005E4D1C">
            <w:pPr>
              <w:widowControl/>
              <w:ind w:firstLineChars="0" w:firstLine="0"/>
              <w:jc w:val="center"/>
              <w:rPr>
                <w:rFonts w:cs="宋体"/>
                <w:kern w:val="0"/>
                <w:sz w:val="22"/>
              </w:rPr>
            </w:pPr>
            <w:r w:rsidRPr="00282368">
              <w:rPr>
                <w:rFonts w:cs="宋体" w:hint="eastAsia"/>
                <w:kern w:val="0"/>
                <w:sz w:val="22"/>
              </w:rPr>
              <w:t>1.249</w:t>
            </w:r>
          </w:p>
        </w:tc>
      </w:tr>
    </w:tbl>
    <w:p w14:paraId="403296E7" w14:textId="4B44D6B1" w:rsidR="007F7039" w:rsidRPr="00115DC8" w:rsidRDefault="007F7039" w:rsidP="00115DC8">
      <w:pPr>
        <w:pStyle w:val="af3"/>
        <w:spacing w:line="360" w:lineRule="auto"/>
        <w:ind w:firstLine="480"/>
        <w:rPr>
          <w:rFonts w:ascii="Times New Roman" w:hAnsi="Times New Roman"/>
          <w:sz w:val="24"/>
          <w:szCs w:val="24"/>
        </w:rPr>
      </w:pPr>
      <w:r w:rsidRPr="00115DC8">
        <w:rPr>
          <w:rFonts w:ascii="Times New Roman" w:hAnsi="Times New Roman" w:hint="eastAsia"/>
          <w:sz w:val="24"/>
          <w:szCs w:val="24"/>
        </w:rPr>
        <w:t>以阿拉伯胶浓度为横坐标，对应吸光度为纵坐标绘制曲线如图</w:t>
      </w:r>
      <w:r w:rsidR="005E4D1C">
        <w:rPr>
          <w:rFonts w:ascii="Times New Roman" w:hAnsi="Times New Roman" w:hint="eastAsia"/>
          <w:sz w:val="24"/>
          <w:szCs w:val="24"/>
        </w:rPr>
        <w:t>2</w:t>
      </w:r>
      <w:r w:rsidRPr="00115DC8">
        <w:rPr>
          <w:rFonts w:ascii="Times New Roman" w:hAnsi="Times New Roman" w:hint="eastAsia"/>
          <w:sz w:val="24"/>
          <w:szCs w:val="24"/>
        </w:rPr>
        <w:t>：</w:t>
      </w:r>
      <w:r w:rsidRPr="00115DC8">
        <w:rPr>
          <w:rFonts w:ascii="Times New Roman" w:hAnsi="Times New Roman"/>
          <w:sz w:val="24"/>
          <w:szCs w:val="24"/>
        </w:rPr>
        <w:t xml:space="preserve"> </w:t>
      </w:r>
    </w:p>
    <w:p w14:paraId="11400B34" w14:textId="4EB3C8DC" w:rsidR="00282368" w:rsidRDefault="007F7039" w:rsidP="00115DC8">
      <w:pPr>
        <w:pStyle w:val="af3"/>
        <w:spacing w:line="360" w:lineRule="auto"/>
        <w:ind w:firstLineChars="0" w:firstLine="0"/>
        <w:jc w:val="center"/>
        <w:rPr>
          <w:rFonts w:ascii="Times New Roman" w:hAnsi="Times New Roman" w:cs="宋体"/>
          <w:sz w:val="24"/>
          <w:szCs w:val="24"/>
        </w:rPr>
      </w:pPr>
      <w:r w:rsidRPr="00942BEB">
        <w:rPr>
          <w:noProof/>
        </w:rPr>
        <w:drawing>
          <wp:inline distT="0" distB="0" distL="0" distR="0" wp14:anchorId="622D7E68" wp14:editId="0657377F">
            <wp:extent cx="2945130" cy="2452370"/>
            <wp:effectExtent l="0" t="0" r="762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45130" cy="2452370"/>
                    </a:xfrm>
                    <a:prstGeom prst="rect">
                      <a:avLst/>
                    </a:prstGeom>
                    <a:noFill/>
                    <a:ln>
                      <a:noFill/>
                    </a:ln>
                  </pic:spPr>
                </pic:pic>
              </a:graphicData>
            </a:graphic>
          </wp:inline>
        </w:drawing>
      </w:r>
    </w:p>
    <w:p w14:paraId="0692DF7B" w14:textId="7D425ABD" w:rsidR="007F7039" w:rsidRPr="00693F1C" w:rsidRDefault="007F7039" w:rsidP="007F7039">
      <w:pPr>
        <w:ind w:firstLineChars="0" w:firstLine="0"/>
        <w:jc w:val="center"/>
        <w:rPr>
          <w:sz w:val="21"/>
          <w:szCs w:val="21"/>
        </w:rPr>
      </w:pPr>
      <w:r w:rsidRPr="00693F1C">
        <w:rPr>
          <w:rFonts w:hint="eastAsia"/>
          <w:sz w:val="21"/>
          <w:szCs w:val="21"/>
        </w:rPr>
        <w:t>图</w:t>
      </w:r>
      <w:r>
        <w:rPr>
          <w:rFonts w:hint="eastAsia"/>
          <w:sz w:val="21"/>
          <w:szCs w:val="21"/>
        </w:rPr>
        <w:t>2</w:t>
      </w:r>
      <w:r w:rsidRPr="00693F1C">
        <w:rPr>
          <w:rFonts w:hint="eastAsia"/>
          <w:sz w:val="21"/>
          <w:szCs w:val="21"/>
        </w:rPr>
        <w:t xml:space="preserve"> </w:t>
      </w:r>
      <w:r w:rsidRPr="00693F1C">
        <w:rPr>
          <w:rFonts w:ascii="楷体" w:eastAsia="楷体" w:hAnsi="楷体" w:hint="eastAsia"/>
          <w:sz w:val="21"/>
          <w:szCs w:val="21"/>
        </w:rPr>
        <w:t>校正与线性曲线</w:t>
      </w:r>
    </w:p>
    <w:p w14:paraId="59E459E1" w14:textId="77777777" w:rsidR="00115DC8" w:rsidRDefault="00115DC8" w:rsidP="00115DC8">
      <w:pPr>
        <w:pStyle w:val="af3"/>
        <w:rPr>
          <w:rFonts w:cs="宋体"/>
        </w:rPr>
      </w:pPr>
    </w:p>
    <w:p w14:paraId="1B341860" w14:textId="2B579463" w:rsidR="00115DC8" w:rsidRPr="00115DC8" w:rsidRDefault="00115DC8" w:rsidP="00115DC8">
      <w:pPr>
        <w:pStyle w:val="af3"/>
        <w:spacing w:line="360" w:lineRule="auto"/>
        <w:ind w:firstLine="480"/>
        <w:rPr>
          <w:rFonts w:ascii="Times New Roman" w:hAnsi="Times New Roman"/>
          <w:sz w:val="24"/>
          <w:szCs w:val="24"/>
        </w:rPr>
      </w:pPr>
      <w:r w:rsidRPr="00115DC8">
        <w:rPr>
          <w:rFonts w:ascii="Times New Roman" w:hAnsi="Times New Roman"/>
          <w:sz w:val="24"/>
          <w:szCs w:val="24"/>
        </w:rPr>
        <w:t>回归方程为：</w:t>
      </w:r>
      <w:r w:rsidRPr="00115DC8">
        <w:rPr>
          <w:rFonts w:ascii="Times New Roman" w:hAnsi="Times New Roman"/>
          <w:sz w:val="24"/>
          <w:szCs w:val="24"/>
        </w:rPr>
        <w:t>y= 5</w:t>
      </w:r>
      <w:r w:rsidRPr="00115DC8">
        <w:rPr>
          <w:rFonts w:ascii="Times New Roman" w:hAnsi="Times New Roman" w:hint="eastAsia"/>
          <w:sz w:val="24"/>
          <w:szCs w:val="24"/>
        </w:rPr>
        <w:t>.</w:t>
      </w:r>
      <w:r w:rsidRPr="00115DC8">
        <w:rPr>
          <w:rFonts w:ascii="Times New Roman" w:hAnsi="Times New Roman"/>
          <w:sz w:val="24"/>
          <w:szCs w:val="24"/>
        </w:rPr>
        <w:t xml:space="preserve">33073x + </w:t>
      </w:r>
      <w:r w:rsidRPr="00115DC8">
        <w:rPr>
          <w:rFonts w:ascii="Times New Roman" w:hAnsi="Times New Roman" w:hint="eastAsia"/>
          <w:sz w:val="24"/>
          <w:szCs w:val="24"/>
        </w:rPr>
        <w:t>0.</w:t>
      </w:r>
      <w:r w:rsidRPr="00115DC8">
        <w:rPr>
          <w:rFonts w:ascii="Times New Roman" w:hAnsi="Times New Roman"/>
          <w:sz w:val="24"/>
          <w:szCs w:val="24"/>
        </w:rPr>
        <w:t>15609</w:t>
      </w:r>
      <w:r w:rsidRPr="00115DC8">
        <w:rPr>
          <w:rFonts w:ascii="Times New Roman" w:hAnsi="Times New Roman"/>
          <w:sz w:val="24"/>
          <w:szCs w:val="24"/>
        </w:rPr>
        <w:t>，式中</w:t>
      </w:r>
      <w:r w:rsidRPr="00115DC8">
        <w:rPr>
          <w:rFonts w:ascii="Times New Roman" w:hAnsi="Times New Roman"/>
          <w:sz w:val="24"/>
          <w:szCs w:val="24"/>
        </w:rPr>
        <w:t>x</w:t>
      </w:r>
      <w:r w:rsidRPr="00115DC8">
        <w:rPr>
          <w:rFonts w:ascii="Times New Roman" w:hAnsi="Times New Roman"/>
          <w:sz w:val="24"/>
          <w:szCs w:val="24"/>
        </w:rPr>
        <w:t>为被测样品中阿拉伯胶的</w:t>
      </w:r>
      <w:r w:rsidRPr="00115DC8">
        <w:rPr>
          <w:rFonts w:ascii="Times New Roman" w:hAnsi="Times New Roman" w:hint="eastAsia"/>
          <w:sz w:val="24"/>
          <w:szCs w:val="24"/>
        </w:rPr>
        <w:t>浓度</w:t>
      </w:r>
      <w:r w:rsidRPr="00115DC8">
        <w:rPr>
          <w:rFonts w:ascii="Times New Roman" w:hAnsi="Times New Roman"/>
          <w:sz w:val="24"/>
          <w:szCs w:val="24"/>
        </w:rPr>
        <w:t>；</w:t>
      </w:r>
      <w:r w:rsidRPr="00115DC8">
        <w:rPr>
          <w:rFonts w:ascii="Times New Roman" w:hAnsi="Times New Roman"/>
          <w:sz w:val="24"/>
          <w:szCs w:val="24"/>
        </w:rPr>
        <w:t>y</w:t>
      </w:r>
      <w:r w:rsidRPr="00115DC8">
        <w:rPr>
          <w:rFonts w:ascii="Times New Roman" w:hAnsi="Times New Roman"/>
          <w:sz w:val="24"/>
          <w:szCs w:val="24"/>
        </w:rPr>
        <w:t>为吸光度，相关系数为</w:t>
      </w:r>
      <w:r w:rsidRPr="00115DC8">
        <w:rPr>
          <w:rFonts w:ascii="Times New Roman" w:hAnsi="Times New Roman"/>
          <w:sz w:val="24"/>
          <w:szCs w:val="24"/>
        </w:rPr>
        <w:t>R</w:t>
      </w:r>
      <w:r w:rsidRPr="00905A02">
        <w:rPr>
          <w:rFonts w:ascii="Times New Roman" w:hAnsi="Times New Roman"/>
          <w:sz w:val="24"/>
          <w:szCs w:val="24"/>
          <w:vertAlign w:val="superscript"/>
        </w:rPr>
        <w:t>2</w:t>
      </w:r>
      <w:r w:rsidRPr="00115DC8">
        <w:rPr>
          <w:rFonts w:ascii="Times New Roman" w:hAnsi="Times New Roman"/>
          <w:sz w:val="24"/>
          <w:szCs w:val="24"/>
        </w:rPr>
        <w:t>=0.99</w:t>
      </w:r>
      <w:r w:rsidRPr="00115DC8">
        <w:rPr>
          <w:rFonts w:ascii="Times New Roman" w:hAnsi="Times New Roman" w:hint="eastAsia"/>
          <w:sz w:val="24"/>
          <w:szCs w:val="24"/>
        </w:rPr>
        <w:t>4</w:t>
      </w:r>
      <w:r w:rsidRPr="00115DC8">
        <w:rPr>
          <w:rFonts w:ascii="Times New Roman" w:hAnsi="Times New Roman"/>
          <w:sz w:val="24"/>
          <w:szCs w:val="24"/>
        </w:rPr>
        <w:t>。</w:t>
      </w:r>
    </w:p>
    <w:p w14:paraId="29CBA65B" w14:textId="648B3381" w:rsidR="00115DC8" w:rsidRPr="00115DC8" w:rsidRDefault="00115DC8" w:rsidP="00115DC8">
      <w:pPr>
        <w:pStyle w:val="af3"/>
        <w:spacing w:line="360" w:lineRule="auto"/>
        <w:ind w:firstLine="480"/>
        <w:rPr>
          <w:rFonts w:ascii="Times New Roman" w:hAnsi="Times New Roman"/>
          <w:sz w:val="24"/>
          <w:szCs w:val="24"/>
        </w:rPr>
      </w:pPr>
      <w:r w:rsidRPr="00115DC8">
        <w:rPr>
          <w:rFonts w:ascii="Times New Roman" w:hAnsi="Times New Roman" w:hint="eastAsia"/>
          <w:sz w:val="24"/>
          <w:szCs w:val="24"/>
        </w:rPr>
        <w:t>由上述试验结果可以看出阿拉伯胶浓度与吸光度之间有着良好的线性关系。</w:t>
      </w:r>
    </w:p>
    <w:p w14:paraId="2FC094B5" w14:textId="389EA1E8" w:rsidR="00D20BD6" w:rsidRDefault="00D20BD6" w:rsidP="00D20BD6">
      <w:pPr>
        <w:pStyle w:val="2"/>
        <w:numPr>
          <w:ilvl w:val="0"/>
          <w:numId w:val="0"/>
        </w:numPr>
        <w:spacing w:before="156" w:after="156"/>
        <w:rPr>
          <w:rFonts w:ascii="Times New Roman" w:hAnsi="Times New Roman" w:cs="Times New Roman"/>
        </w:rPr>
      </w:pPr>
      <w:r>
        <w:rPr>
          <w:rFonts w:ascii="Times New Roman" w:hAnsi="Times New Roman" w:cs="Times New Roman"/>
        </w:rPr>
        <w:t xml:space="preserve">3 </w:t>
      </w:r>
      <w:r>
        <w:rPr>
          <w:rFonts w:ascii="Times New Roman" w:hAnsi="Times New Roman" w:cs="Times New Roman"/>
        </w:rPr>
        <w:t>检出限和定量限</w:t>
      </w:r>
    </w:p>
    <w:p w14:paraId="30D4AEDE" w14:textId="35C424B4" w:rsidR="00115DC8" w:rsidRPr="005E4D1C" w:rsidRDefault="00115DC8" w:rsidP="005E4D1C">
      <w:r w:rsidRPr="005E4D1C">
        <w:rPr>
          <w:rFonts w:hint="eastAsia"/>
        </w:rPr>
        <w:t>以吸光度为</w:t>
      </w:r>
      <w:r w:rsidRPr="005E4D1C">
        <w:rPr>
          <w:rFonts w:hint="eastAsia"/>
        </w:rPr>
        <w:t>0.01</w:t>
      </w:r>
      <w:r w:rsidRPr="005E4D1C">
        <w:rPr>
          <w:rFonts w:hint="eastAsia"/>
        </w:rPr>
        <w:t>时相应的浓度作为检出限，本方法对检测试液的检出限为</w:t>
      </w:r>
      <w:r w:rsidRPr="005E4D1C">
        <w:rPr>
          <w:rFonts w:hint="eastAsia"/>
        </w:rPr>
        <w:t>1 m</w:t>
      </w:r>
      <w:r w:rsidRPr="005E4D1C">
        <w:t>g/L</w:t>
      </w:r>
      <w:r w:rsidRPr="005E4D1C">
        <w:rPr>
          <w:rFonts w:hint="eastAsia"/>
        </w:rPr>
        <w:t>。按照标准文本规定的方法进行检测，当取样量为</w:t>
      </w:r>
      <w:r w:rsidRPr="005E4D1C">
        <w:t>20</w:t>
      </w:r>
      <w:r w:rsidRPr="005E4D1C">
        <w:rPr>
          <w:rFonts w:hint="eastAsia"/>
        </w:rPr>
        <w:t xml:space="preserve"> </w:t>
      </w:r>
      <w:r w:rsidRPr="005E4D1C">
        <w:t>g</w:t>
      </w:r>
      <w:r w:rsidRPr="005E4D1C">
        <w:rPr>
          <w:rFonts w:hint="eastAsia"/>
        </w:rPr>
        <w:t>，移取</w:t>
      </w:r>
      <w:r w:rsidRPr="005E4D1C">
        <w:rPr>
          <w:rFonts w:hint="eastAsia"/>
        </w:rPr>
        <w:t>3</w:t>
      </w:r>
      <w:r w:rsidRPr="005E4D1C">
        <w:t>0mL</w:t>
      </w:r>
      <w:r w:rsidRPr="005E4D1C">
        <w:rPr>
          <w:rFonts w:hint="eastAsia"/>
        </w:rPr>
        <w:t>试样溶液于比色管中</w:t>
      </w:r>
      <w:r w:rsidRPr="002C4AED">
        <w:rPr>
          <w:rFonts w:hint="eastAsia"/>
        </w:rPr>
        <w:t>时，检出限为</w:t>
      </w:r>
      <w:r w:rsidRPr="002C4AED">
        <w:rPr>
          <w:rFonts w:hint="eastAsia"/>
        </w:rPr>
        <w:t>0.0</w:t>
      </w:r>
      <w:r w:rsidR="005E4D1C" w:rsidRPr="002C4AED">
        <w:rPr>
          <w:rFonts w:hint="eastAsia"/>
        </w:rPr>
        <w:t>05</w:t>
      </w:r>
      <w:r w:rsidRPr="002C4AED">
        <w:rPr>
          <w:rFonts w:hint="eastAsia"/>
        </w:rPr>
        <w:t xml:space="preserve"> g/kg</w:t>
      </w:r>
      <w:r w:rsidRPr="002C4AED">
        <w:rPr>
          <w:rFonts w:hint="eastAsia"/>
        </w:rPr>
        <w:t>。</w:t>
      </w:r>
      <w:r w:rsidR="005E4D1C" w:rsidRPr="002C4AED">
        <w:rPr>
          <w:rFonts w:hint="eastAsia"/>
        </w:rPr>
        <w:t>经过大量试验数据，本方法对定量下限为</w:t>
      </w:r>
      <w:r w:rsidR="005E4D1C" w:rsidRPr="002C4AED">
        <w:rPr>
          <w:rFonts w:hint="eastAsia"/>
        </w:rPr>
        <w:t>0.05 g/kg</w:t>
      </w:r>
      <w:r w:rsidR="005E4D1C" w:rsidRPr="002C4AED">
        <w:rPr>
          <w:rFonts w:hint="eastAsia"/>
        </w:rPr>
        <w:t>。</w:t>
      </w:r>
    </w:p>
    <w:p w14:paraId="2438B857" w14:textId="77777777" w:rsidR="00DA1054" w:rsidRDefault="00DA1054" w:rsidP="00DA1054">
      <w:pPr>
        <w:pStyle w:val="2"/>
        <w:numPr>
          <w:ilvl w:val="0"/>
          <w:numId w:val="0"/>
        </w:numPr>
        <w:spacing w:before="156" w:after="156"/>
        <w:rPr>
          <w:rFonts w:ascii="Times New Roman" w:hAnsi="Times New Roman" w:cs="Times New Roman"/>
        </w:rPr>
      </w:pPr>
      <w:r>
        <w:rPr>
          <w:rFonts w:ascii="Times New Roman" w:hAnsi="Times New Roman" w:cs="Times New Roman"/>
        </w:rPr>
        <w:t xml:space="preserve">4 </w:t>
      </w:r>
      <w:bookmarkStart w:id="31" w:name="_Toc26005031"/>
      <w:r>
        <w:rPr>
          <w:rFonts w:ascii="Times New Roman" w:hAnsi="Times New Roman" w:cs="Times New Roman"/>
        </w:rPr>
        <w:t>正确度</w:t>
      </w:r>
      <w:bookmarkEnd w:id="31"/>
    </w:p>
    <w:p w14:paraId="2F04A544" w14:textId="77777777" w:rsidR="00DA1054" w:rsidRPr="005E4D1C" w:rsidRDefault="00DA1054" w:rsidP="00DA1054">
      <w:pPr>
        <w:rPr>
          <w:rFonts w:cs="Times New Roman"/>
        </w:rPr>
      </w:pPr>
      <w:r>
        <w:rPr>
          <w:rFonts w:cs="Times New Roman"/>
        </w:rPr>
        <w:t>在目前情况下，无法获得食用盐中</w:t>
      </w:r>
      <w:r>
        <w:rPr>
          <w:rFonts w:cs="Times New Roman" w:hint="eastAsia"/>
        </w:rPr>
        <w:t>阿拉伯胶</w:t>
      </w:r>
      <w:r>
        <w:rPr>
          <w:rFonts w:cs="Times New Roman"/>
        </w:rPr>
        <w:t>的有证标准样品和控制样品，所以本方法采用从某盐厂获得的原盐作为基质样品，</w:t>
      </w:r>
      <w:r w:rsidRPr="005E4D1C">
        <w:rPr>
          <w:rFonts w:cs="Times New Roman"/>
        </w:rPr>
        <w:t>以本方法的定量限</w:t>
      </w:r>
      <w:r w:rsidRPr="005E4D1C">
        <w:rPr>
          <w:rFonts w:cs="Times New Roman" w:hint="eastAsia"/>
        </w:rPr>
        <w:t xml:space="preserve">0.05 </w:t>
      </w:r>
      <w:r w:rsidRPr="005E4D1C">
        <w:rPr>
          <w:rFonts w:cs="Times New Roman"/>
        </w:rPr>
        <w:t>g/kg</w:t>
      </w:r>
      <w:r w:rsidRPr="005E4D1C">
        <w:rPr>
          <w:rFonts w:cs="Times New Roman"/>
        </w:rPr>
        <w:t>为基础，分别添加</w:t>
      </w:r>
      <w:r w:rsidRPr="005E4D1C">
        <w:rPr>
          <w:rFonts w:cs="Times New Roman"/>
        </w:rPr>
        <w:t>1.0</w:t>
      </w:r>
      <w:r w:rsidRPr="005E4D1C">
        <w:rPr>
          <w:rFonts w:cs="Times New Roman"/>
        </w:rPr>
        <w:t>、</w:t>
      </w:r>
      <w:r w:rsidRPr="005E4D1C">
        <w:rPr>
          <w:rFonts w:cs="Times New Roman" w:hint="eastAsia"/>
        </w:rPr>
        <w:t>2.0</w:t>
      </w:r>
      <w:r w:rsidRPr="005E4D1C">
        <w:rPr>
          <w:rFonts w:cs="Times New Roman"/>
        </w:rPr>
        <w:t>、</w:t>
      </w:r>
      <w:r w:rsidRPr="005E4D1C">
        <w:rPr>
          <w:rFonts w:cs="Times New Roman" w:hint="eastAsia"/>
        </w:rPr>
        <w:t>3.0</w:t>
      </w:r>
      <w:r w:rsidRPr="005E4D1C">
        <w:rPr>
          <w:rFonts w:cs="Times New Roman"/>
        </w:rPr>
        <w:t>倍定限量含量的</w:t>
      </w:r>
      <w:r w:rsidRPr="005E4D1C">
        <w:rPr>
          <w:rFonts w:cs="Times New Roman" w:hint="eastAsia"/>
        </w:rPr>
        <w:t>阿拉伯胶</w:t>
      </w:r>
      <w:r w:rsidRPr="005E4D1C">
        <w:rPr>
          <w:rFonts w:cs="Times New Roman"/>
        </w:rPr>
        <w:t>来验证方法的回收率，以此来考察方法的正确度。因为称样量为</w:t>
      </w:r>
      <w:r w:rsidRPr="005E4D1C">
        <w:rPr>
          <w:rFonts w:cs="Times New Roman" w:hint="eastAsia"/>
        </w:rPr>
        <w:t>0.5 m</w:t>
      </w:r>
      <w:r w:rsidRPr="005E4D1C">
        <w:rPr>
          <w:rFonts w:cs="Times New Roman"/>
        </w:rPr>
        <w:t>g</w:t>
      </w:r>
      <w:r w:rsidRPr="005E4D1C">
        <w:rPr>
          <w:rFonts w:cs="Times New Roman"/>
        </w:rPr>
        <w:t>，所以分别向</w:t>
      </w:r>
      <w:r w:rsidRPr="005E4D1C">
        <w:rPr>
          <w:rFonts w:cs="Times New Roman" w:hint="eastAsia"/>
        </w:rPr>
        <w:t>0.5 mg</w:t>
      </w:r>
      <w:r w:rsidRPr="005E4D1C">
        <w:rPr>
          <w:rFonts w:cs="Times New Roman"/>
        </w:rPr>
        <w:t>样品中添加</w:t>
      </w:r>
      <w:r w:rsidRPr="005E4D1C">
        <w:rPr>
          <w:rFonts w:cs="Times New Roman" w:hint="eastAsia"/>
        </w:rPr>
        <w:t>25 u</w:t>
      </w:r>
      <w:r w:rsidRPr="005E4D1C">
        <w:rPr>
          <w:rFonts w:cs="Times New Roman"/>
        </w:rPr>
        <w:t>g</w:t>
      </w:r>
      <w:r w:rsidRPr="005E4D1C">
        <w:rPr>
          <w:rFonts w:cs="Times New Roman"/>
        </w:rPr>
        <w:t>、</w:t>
      </w:r>
      <w:r w:rsidRPr="005E4D1C">
        <w:rPr>
          <w:rFonts w:cs="Times New Roman" w:hint="eastAsia"/>
        </w:rPr>
        <w:t>50</w:t>
      </w:r>
      <w:r w:rsidRPr="005E4D1C">
        <w:rPr>
          <w:rFonts w:cs="Times New Roman"/>
        </w:rPr>
        <w:t xml:space="preserve"> </w:t>
      </w:r>
      <w:r w:rsidRPr="005E4D1C">
        <w:rPr>
          <w:rFonts w:cs="Times New Roman" w:hint="eastAsia"/>
        </w:rPr>
        <w:t>u</w:t>
      </w:r>
      <w:r w:rsidRPr="005E4D1C">
        <w:rPr>
          <w:rFonts w:cs="Times New Roman"/>
        </w:rPr>
        <w:t>g</w:t>
      </w:r>
      <w:r w:rsidRPr="005E4D1C">
        <w:rPr>
          <w:rFonts w:cs="Times New Roman"/>
        </w:rPr>
        <w:t>和</w:t>
      </w:r>
      <w:r w:rsidRPr="005E4D1C">
        <w:rPr>
          <w:rFonts w:cs="Times New Roman" w:hint="eastAsia"/>
        </w:rPr>
        <w:t>75</w:t>
      </w:r>
      <w:r w:rsidRPr="005E4D1C">
        <w:rPr>
          <w:rFonts w:cs="Times New Roman"/>
        </w:rPr>
        <w:t xml:space="preserve"> </w:t>
      </w:r>
      <w:r w:rsidRPr="005E4D1C">
        <w:rPr>
          <w:rFonts w:cs="Times New Roman" w:hint="eastAsia"/>
        </w:rPr>
        <w:t>u</w:t>
      </w:r>
      <w:r w:rsidRPr="005E4D1C">
        <w:rPr>
          <w:rFonts w:cs="Times New Roman"/>
        </w:rPr>
        <w:t>g</w:t>
      </w:r>
      <w:r w:rsidRPr="005E4D1C">
        <w:rPr>
          <w:rFonts w:cs="Times New Roman"/>
        </w:rPr>
        <w:t>的</w:t>
      </w:r>
      <w:r w:rsidRPr="005E4D1C">
        <w:rPr>
          <w:rFonts w:cs="Times New Roman" w:hint="eastAsia"/>
        </w:rPr>
        <w:t>阿拉伯胶</w:t>
      </w:r>
      <w:r w:rsidRPr="005E4D1C">
        <w:rPr>
          <w:rFonts w:cs="Times New Roman"/>
        </w:rPr>
        <w:t>，</w:t>
      </w:r>
      <w:r w:rsidRPr="005E4D1C">
        <w:rPr>
          <w:rFonts w:cs="Times New Roman" w:hint="eastAsia"/>
        </w:rPr>
        <w:t>按照标准文本规定的检测方法进行检测。</w:t>
      </w:r>
    </w:p>
    <w:p w14:paraId="6044FC5D" w14:textId="77777777" w:rsidR="00DA1054" w:rsidRDefault="00DA1054" w:rsidP="00DA1054">
      <w:pPr>
        <w:pStyle w:val="3"/>
        <w:numPr>
          <w:ilvl w:val="0"/>
          <w:numId w:val="0"/>
        </w:numPr>
        <w:spacing w:before="156" w:after="156"/>
      </w:pPr>
      <w:r>
        <w:lastRenderedPageBreak/>
        <w:t>4.1</w:t>
      </w:r>
      <w:r>
        <w:rPr>
          <w:rFonts w:hint="eastAsia"/>
        </w:rPr>
        <w:t xml:space="preserve"> 空白试验</w:t>
      </w:r>
    </w:p>
    <w:p w14:paraId="519273BF" w14:textId="6DC545E4" w:rsidR="00DA1054" w:rsidRDefault="00DA1054" w:rsidP="00DA1054">
      <w:r>
        <w:rPr>
          <w:rFonts w:hint="eastAsia"/>
        </w:rPr>
        <w:t>未称取试样，按照</w:t>
      </w:r>
      <w:r>
        <w:rPr>
          <w:rFonts w:cs="Times New Roman" w:hint="eastAsia"/>
        </w:rPr>
        <w:t>标准文本规定的检测方法进行检测，</w:t>
      </w:r>
      <w:r>
        <w:rPr>
          <w:rFonts w:hint="eastAsia"/>
        </w:rPr>
        <w:t>数据如表</w:t>
      </w:r>
      <w:r w:rsidR="005E4D1C">
        <w:rPr>
          <w:rFonts w:hint="eastAsia"/>
        </w:rPr>
        <w:t>2</w:t>
      </w:r>
      <w:r>
        <w:rPr>
          <w:rFonts w:hint="eastAsia"/>
        </w:rPr>
        <w:t>所示。</w:t>
      </w:r>
    </w:p>
    <w:p w14:paraId="7A6F38CE" w14:textId="77777777" w:rsidR="00DA1054" w:rsidRDefault="00DA1054" w:rsidP="00DA1054"/>
    <w:p w14:paraId="37C97B84" w14:textId="77777777" w:rsidR="00B27E60" w:rsidRPr="00B27E60" w:rsidRDefault="00B27E60" w:rsidP="00DA1054"/>
    <w:p w14:paraId="17E32F8C" w14:textId="025CDBDA" w:rsidR="00DA1054" w:rsidRDefault="00DA1054" w:rsidP="00DA1054">
      <w:pPr>
        <w:ind w:firstLineChars="0" w:firstLine="0"/>
        <w:jc w:val="center"/>
        <w:rPr>
          <w:rFonts w:eastAsia="楷体" w:cs="Times New Roman"/>
          <w:sz w:val="21"/>
          <w:szCs w:val="21"/>
        </w:rPr>
      </w:pPr>
      <w:r>
        <w:rPr>
          <w:rFonts w:eastAsia="楷体" w:cs="Times New Roman"/>
          <w:sz w:val="21"/>
          <w:szCs w:val="21"/>
        </w:rPr>
        <w:t>表</w:t>
      </w:r>
      <w:r w:rsidR="00D93A03">
        <w:rPr>
          <w:rFonts w:eastAsia="楷体" w:cs="Times New Roman" w:hint="eastAsia"/>
          <w:sz w:val="21"/>
          <w:szCs w:val="21"/>
        </w:rPr>
        <w:t>2</w:t>
      </w:r>
      <w:r>
        <w:rPr>
          <w:rFonts w:eastAsia="楷体" w:cs="Times New Roman"/>
          <w:sz w:val="21"/>
          <w:szCs w:val="21"/>
        </w:rPr>
        <w:t xml:space="preserve"> </w:t>
      </w:r>
      <w:r>
        <w:rPr>
          <w:rFonts w:eastAsia="楷体" w:cs="Times New Roman" w:hint="eastAsia"/>
          <w:sz w:val="21"/>
          <w:szCs w:val="21"/>
        </w:rPr>
        <w:t>空白实验数据表</w:t>
      </w:r>
    </w:p>
    <w:tbl>
      <w:tblPr>
        <w:tblW w:w="8492" w:type="dxa"/>
        <w:jc w:val="center"/>
        <w:tblBorders>
          <w:top w:val="single" w:sz="4" w:space="0" w:color="auto"/>
          <w:bottom w:val="single" w:sz="4" w:space="0" w:color="auto"/>
        </w:tblBorders>
        <w:tblLook w:val="04A0" w:firstRow="1" w:lastRow="0" w:firstColumn="1" w:lastColumn="0" w:noHBand="0" w:noVBand="1"/>
      </w:tblPr>
      <w:tblGrid>
        <w:gridCol w:w="1563"/>
        <w:gridCol w:w="993"/>
        <w:gridCol w:w="992"/>
        <w:gridCol w:w="992"/>
        <w:gridCol w:w="992"/>
        <w:gridCol w:w="993"/>
        <w:gridCol w:w="992"/>
        <w:gridCol w:w="975"/>
      </w:tblGrid>
      <w:tr w:rsidR="00DA1054" w14:paraId="3D0D07F2" w14:textId="77777777" w:rsidTr="00DA1054">
        <w:trPr>
          <w:trHeight w:val="270"/>
          <w:jc w:val="center"/>
        </w:trPr>
        <w:tc>
          <w:tcPr>
            <w:tcW w:w="1563" w:type="dxa"/>
            <w:tcBorders>
              <w:top w:val="single" w:sz="4" w:space="0" w:color="auto"/>
              <w:bottom w:val="single" w:sz="4" w:space="0" w:color="auto"/>
            </w:tcBorders>
            <w:shd w:val="clear" w:color="auto" w:fill="auto"/>
            <w:noWrap/>
            <w:vAlign w:val="center"/>
          </w:tcPr>
          <w:p w14:paraId="01A3D951" w14:textId="77777777" w:rsidR="00DA1054" w:rsidRDefault="00DA1054" w:rsidP="00DA1054">
            <w:pPr>
              <w:ind w:firstLineChars="0" w:firstLine="0"/>
              <w:rPr>
                <w:rFonts w:cs="Times New Roman"/>
                <w:sz w:val="22"/>
              </w:rPr>
            </w:pPr>
            <w:r>
              <w:rPr>
                <w:rFonts w:cs="Times New Roman"/>
                <w:sz w:val="22"/>
              </w:rPr>
              <w:t>编号</w:t>
            </w:r>
          </w:p>
        </w:tc>
        <w:tc>
          <w:tcPr>
            <w:tcW w:w="993" w:type="dxa"/>
            <w:tcBorders>
              <w:top w:val="single" w:sz="4" w:space="0" w:color="auto"/>
              <w:bottom w:val="single" w:sz="4" w:space="0" w:color="auto"/>
            </w:tcBorders>
            <w:shd w:val="clear" w:color="auto" w:fill="auto"/>
            <w:noWrap/>
            <w:vAlign w:val="center"/>
          </w:tcPr>
          <w:p w14:paraId="05D4A889" w14:textId="77777777" w:rsidR="00DA1054" w:rsidRDefault="00DA1054" w:rsidP="00DA1054">
            <w:pPr>
              <w:ind w:firstLineChars="0" w:firstLine="0"/>
              <w:rPr>
                <w:rFonts w:cs="Times New Roman"/>
                <w:sz w:val="22"/>
              </w:rPr>
            </w:pPr>
            <w:r>
              <w:rPr>
                <w:rFonts w:cs="Times New Roman"/>
                <w:sz w:val="22"/>
              </w:rPr>
              <w:t>1</w:t>
            </w:r>
          </w:p>
        </w:tc>
        <w:tc>
          <w:tcPr>
            <w:tcW w:w="992" w:type="dxa"/>
            <w:tcBorders>
              <w:top w:val="single" w:sz="4" w:space="0" w:color="auto"/>
              <w:bottom w:val="single" w:sz="4" w:space="0" w:color="auto"/>
            </w:tcBorders>
            <w:shd w:val="clear" w:color="auto" w:fill="auto"/>
            <w:noWrap/>
            <w:vAlign w:val="center"/>
          </w:tcPr>
          <w:p w14:paraId="4A523469" w14:textId="77777777" w:rsidR="00DA1054" w:rsidRDefault="00DA1054" w:rsidP="00DA1054">
            <w:pPr>
              <w:ind w:firstLineChars="0" w:firstLine="0"/>
              <w:rPr>
                <w:rFonts w:cs="Times New Roman"/>
                <w:sz w:val="22"/>
              </w:rPr>
            </w:pPr>
            <w:r>
              <w:rPr>
                <w:rFonts w:cs="Times New Roman"/>
                <w:sz w:val="22"/>
              </w:rPr>
              <w:t>2</w:t>
            </w:r>
          </w:p>
        </w:tc>
        <w:tc>
          <w:tcPr>
            <w:tcW w:w="992" w:type="dxa"/>
            <w:tcBorders>
              <w:top w:val="single" w:sz="4" w:space="0" w:color="auto"/>
              <w:bottom w:val="single" w:sz="4" w:space="0" w:color="auto"/>
            </w:tcBorders>
            <w:shd w:val="clear" w:color="auto" w:fill="auto"/>
            <w:noWrap/>
            <w:vAlign w:val="center"/>
          </w:tcPr>
          <w:p w14:paraId="4EB17EA9" w14:textId="77777777" w:rsidR="00DA1054" w:rsidRDefault="00DA1054" w:rsidP="00DA1054">
            <w:pPr>
              <w:ind w:firstLineChars="0" w:firstLine="0"/>
              <w:rPr>
                <w:rFonts w:cs="Times New Roman"/>
                <w:sz w:val="22"/>
              </w:rPr>
            </w:pPr>
            <w:r>
              <w:rPr>
                <w:rFonts w:cs="Times New Roman"/>
                <w:sz w:val="22"/>
              </w:rPr>
              <w:t>3</w:t>
            </w:r>
          </w:p>
        </w:tc>
        <w:tc>
          <w:tcPr>
            <w:tcW w:w="992" w:type="dxa"/>
            <w:tcBorders>
              <w:top w:val="single" w:sz="4" w:space="0" w:color="auto"/>
              <w:bottom w:val="single" w:sz="4" w:space="0" w:color="auto"/>
            </w:tcBorders>
            <w:shd w:val="clear" w:color="auto" w:fill="auto"/>
            <w:noWrap/>
            <w:vAlign w:val="center"/>
          </w:tcPr>
          <w:p w14:paraId="0A55042C" w14:textId="77777777" w:rsidR="00DA1054" w:rsidRDefault="00DA1054" w:rsidP="00DA1054">
            <w:pPr>
              <w:ind w:firstLineChars="0" w:firstLine="0"/>
              <w:rPr>
                <w:rFonts w:cs="Times New Roman"/>
                <w:sz w:val="22"/>
              </w:rPr>
            </w:pPr>
            <w:r>
              <w:rPr>
                <w:rFonts w:cs="Times New Roman"/>
                <w:sz w:val="22"/>
              </w:rPr>
              <w:t>4</w:t>
            </w:r>
          </w:p>
        </w:tc>
        <w:tc>
          <w:tcPr>
            <w:tcW w:w="993" w:type="dxa"/>
            <w:tcBorders>
              <w:top w:val="single" w:sz="4" w:space="0" w:color="auto"/>
              <w:bottom w:val="single" w:sz="4" w:space="0" w:color="auto"/>
            </w:tcBorders>
            <w:shd w:val="clear" w:color="auto" w:fill="auto"/>
            <w:noWrap/>
            <w:vAlign w:val="center"/>
          </w:tcPr>
          <w:p w14:paraId="7A8DB93D" w14:textId="77777777" w:rsidR="00DA1054" w:rsidRDefault="00DA1054" w:rsidP="00DA1054">
            <w:pPr>
              <w:ind w:firstLineChars="0" w:firstLine="0"/>
              <w:rPr>
                <w:rFonts w:cs="Times New Roman"/>
                <w:sz w:val="22"/>
              </w:rPr>
            </w:pPr>
            <w:r>
              <w:rPr>
                <w:rFonts w:cs="Times New Roman"/>
                <w:sz w:val="22"/>
              </w:rPr>
              <w:t>5</w:t>
            </w:r>
          </w:p>
        </w:tc>
        <w:tc>
          <w:tcPr>
            <w:tcW w:w="992" w:type="dxa"/>
            <w:tcBorders>
              <w:top w:val="single" w:sz="4" w:space="0" w:color="auto"/>
              <w:bottom w:val="single" w:sz="4" w:space="0" w:color="auto"/>
            </w:tcBorders>
            <w:shd w:val="clear" w:color="auto" w:fill="auto"/>
            <w:noWrap/>
            <w:vAlign w:val="center"/>
          </w:tcPr>
          <w:p w14:paraId="2A084E46" w14:textId="77777777" w:rsidR="00DA1054" w:rsidRDefault="00DA1054" w:rsidP="00DA1054">
            <w:pPr>
              <w:ind w:firstLineChars="0" w:firstLine="0"/>
              <w:rPr>
                <w:rFonts w:cs="Times New Roman"/>
                <w:sz w:val="22"/>
              </w:rPr>
            </w:pPr>
            <w:r>
              <w:rPr>
                <w:rFonts w:cs="Times New Roman"/>
                <w:sz w:val="22"/>
              </w:rPr>
              <w:t>6</w:t>
            </w:r>
          </w:p>
        </w:tc>
        <w:tc>
          <w:tcPr>
            <w:tcW w:w="975" w:type="dxa"/>
            <w:tcBorders>
              <w:top w:val="single" w:sz="4" w:space="0" w:color="auto"/>
              <w:bottom w:val="single" w:sz="4" w:space="0" w:color="auto"/>
            </w:tcBorders>
            <w:shd w:val="clear" w:color="auto" w:fill="auto"/>
            <w:noWrap/>
            <w:vAlign w:val="center"/>
          </w:tcPr>
          <w:p w14:paraId="1BAFA9AD" w14:textId="77777777" w:rsidR="00DA1054" w:rsidRDefault="00DA1054" w:rsidP="00DA1054">
            <w:pPr>
              <w:ind w:firstLineChars="0" w:firstLine="0"/>
              <w:rPr>
                <w:rFonts w:cs="Times New Roman"/>
                <w:sz w:val="22"/>
              </w:rPr>
            </w:pPr>
            <w:r>
              <w:rPr>
                <w:rFonts w:cs="Times New Roman"/>
                <w:sz w:val="22"/>
              </w:rPr>
              <w:t>平均值</w:t>
            </w:r>
          </w:p>
        </w:tc>
      </w:tr>
      <w:tr w:rsidR="00DA1054" w14:paraId="60C5B986" w14:textId="77777777" w:rsidTr="00DA1054">
        <w:trPr>
          <w:trHeight w:val="270"/>
          <w:jc w:val="center"/>
        </w:trPr>
        <w:tc>
          <w:tcPr>
            <w:tcW w:w="1563" w:type="dxa"/>
            <w:shd w:val="clear" w:color="auto" w:fill="auto"/>
            <w:noWrap/>
            <w:vAlign w:val="center"/>
          </w:tcPr>
          <w:p w14:paraId="37F6AE4C" w14:textId="77777777" w:rsidR="00DA1054" w:rsidRDefault="00DA1054" w:rsidP="00DA1054">
            <w:pPr>
              <w:ind w:firstLineChars="0" w:firstLine="0"/>
              <w:rPr>
                <w:rFonts w:cs="Times New Roman"/>
                <w:sz w:val="22"/>
              </w:rPr>
            </w:pPr>
            <w:r>
              <w:rPr>
                <w:rFonts w:cs="Times New Roman" w:hint="eastAsia"/>
                <w:sz w:val="22"/>
              </w:rPr>
              <w:t>阿拉伯胶</w:t>
            </w:r>
            <w:r>
              <w:rPr>
                <w:rFonts w:cs="Times New Roman"/>
                <w:sz w:val="22"/>
              </w:rPr>
              <w:t>(mg)</w:t>
            </w:r>
          </w:p>
        </w:tc>
        <w:tc>
          <w:tcPr>
            <w:tcW w:w="993" w:type="dxa"/>
            <w:shd w:val="clear" w:color="auto" w:fill="auto"/>
            <w:noWrap/>
            <w:vAlign w:val="center"/>
          </w:tcPr>
          <w:p w14:paraId="0D897C38" w14:textId="77777777" w:rsidR="00DA1054" w:rsidRDefault="00DA1054" w:rsidP="00DA1054">
            <w:pPr>
              <w:ind w:firstLineChars="0" w:firstLine="0"/>
              <w:rPr>
                <w:rFonts w:cs="Times New Roman"/>
                <w:sz w:val="22"/>
              </w:rPr>
            </w:pPr>
            <w:r>
              <w:rPr>
                <w:rFonts w:cs="Times New Roman" w:hint="eastAsia"/>
                <w:sz w:val="22"/>
              </w:rPr>
              <w:t>0</w:t>
            </w:r>
          </w:p>
        </w:tc>
        <w:tc>
          <w:tcPr>
            <w:tcW w:w="992" w:type="dxa"/>
            <w:shd w:val="clear" w:color="auto" w:fill="auto"/>
            <w:noWrap/>
            <w:vAlign w:val="center"/>
          </w:tcPr>
          <w:p w14:paraId="6E6F2551" w14:textId="77777777" w:rsidR="00DA1054" w:rsidRDefault="00DA1054" w:rsidP="00DA1054">
            <w:pPr>
              <w:ind w:firstLineChars="0" w:firstLine="0"/>
              <w:rPr>
                <w:rFonts w:cs="Times New Roman"/>
                <w:sz w:val="22"/>
              </w:rPr>
            </w:pPr>
            <w:r>
              <w:rPr>
                <w:rFonts w:cs="Times New Roman" w:hint="eastAsia"/>
                <w:sz w:val="22"/>
              </w:rPr>
              <w:t>0</w:t>
            </w:r>
          </w:p>
        </w:tc>
        <w:tc>
          <w:tcPr>
            <w:tcW w:w="992" w:type="dxa"/>
            <w:shd w:val="clear" w:color="auto" w:fill="auto"/>
            <w:noWrap/>
            <w:vAlign w:val="center"/>
          </w:tcPr>
          <w:p w14:paraId="38F77E60" w14:textId="77777777" w:rsidR="00DA1054" w:rsidRDefault="00DA1054" w:rsidP="00DA1054">
            <w:pPr>
              <w:ind w:firstLineChars="0" w:firstLine="0"/>
              <w:rPr>
                <w:rFonts w:cs="Times New Roman"/>
                <w:sz w:val="22"/>
              </w:rPr>
            </w:pPr>
            <w:r>
              <w:rPr>
                <w:rFonts w:cs="Times New Roman" w:hint="eastAsia"/>
                <w:sz w:val="22"/>
              </w:rPr>
              <w:t>0</w:t>
            </w:r>
          </w:p>
        </w:tc>
        <w:tc>
          <w:tcPr>
            <w:tcW w:w="992" w:type="dxa"/>
            <w:shd w:val="clear" w:color="auto" w:fill="auto"/>
            <w:noWrap/>
            <w:vAlign w:val="center"/>
          </w:tcPr>
          <w:p w14:paraId="09B7FCB9" w14:textId="77777777" w:rsidR="00DA1054" w:rsidRDefault="00DA1054" w:rsidP="00DA1054">
            <w:pPr>
              <w:ind w:firstLineChars="0" w:firstLine="0"/>
              <w:rPr>
                <w:rFonts w:cs="Times New Roman"/>
                <w:sz w:val="22"/>
              </w:rPr>
            </w:pPr>
            <w:r>
              <w:rPr>
                <w:rFonts w:cs="Times New Roman" w:hint="eastAsia"/>
                <w:sz w:val="22"/>
              </w:rPr>
              <w:t>0</w:t>
            </w:r>
          </w:p>
        </w:tc>
        <w:tc>
          <w:tcPr>
            <w:tcW w:w="993" w:type="dxa"/>
            <w:shd w:val="clear" w:color="auto" w:fill="auto"/>
            <w:noWrap/>
            <w:vAlign w:val="center"/>
          </w:tcPr>
          <w:p w14:paraId="7267027F" w14:textId="77777777" w:rsidR="00DA1054" w:rsidRDefault="00DA1054" w:rsidP="00DA1054">
            <w:pPr>
              <w:ind w:firstLineChars="0" w:firstLine="0"/>
              <w:rPr>
                <w:rFonts w:cs="Times New Roman"/>
                <w:sz w:val="22"/>
              </w:rPr>
            </w:pPr>
            <w:r>
              <w:rPr>
                <w:rFonts w:cs="Times New Roman" w:hint="eastAsia"/>
                <w:sz w:val="22"/>
              </w:rPr>
              <w:t>0</w:t>
            </w:r>
          </w:p>
        </w:tc>
        <w:tc>
          <w:tcPr>
            <w:tcW w:w="992" w:type="dxa"/>
            <w:shd w:val="clear" w:color="auto" w:fill="auto"/>
            <w:noWrap/>
            <w:vAlign w:val="center"/>
          </w:tcPr>
          <w:p w14:paraId="74D7B24D" w14:textId="77777777" w:rsidR="00DA1054" w:rsidRDefault="00DA1054" w:rsidP="00DA1054">
            <w:pPr>
              <w:ind w:firstLineChars="0" w:firstLine="0"/>
              <w:rPr>
                <w:rFonts w:cs="Times New Roman"/>
                <w:sz w:val="22"/>
              </w:rPr>
            </w:pPr>
            <w:r>
              <w:rPr>
                <w:rFonts w:cs="Times New Roman" w:hint="eastAsia"/>
                <w:sz w:val="22"/>
              </w:rPr>
              <w:t>0</w:t>
            </w:r>
          </w:p>
        </w:tc>
        <w:tc>
          <w:tcPr>
            <w:tcW w:w="975" w:type="dxa"/>
            <w:shd w:val="clear" w:color="auto" w:fill="auto"/>
            <w:noWrap/>
            <w:vAlign w:val="center"/>
          </w:tcPr>
          <w:p w14:paraId="11E03108" w14:textId="77777777" w:rsidR="00DA1054" w:rsidRDefault="00DA1054" w:rsidP="00DA1054">
            <w:pPr>
              <w:ind w:firstLineChars="0" w:firstLine="0"/>
              <w:rPr>
                <w:rFonts w:cs="Times New Roman"/>
                <w:sz w:val="22"/>
              </w:rPr>
            </w:pPr>
            <w:r>
              <w:rPr>
                <w:rFonts w:cs="Times New Roman" w:hint="eastAsia"/>
                <w:sz w:val="22"/>
              </w:rPr>
              <w:t>0</w:t>
            </w:r>
          </w:p>
        </w:tc>
      </w:tr>
    </w:tbl>
    <w:p w14:paraId="1C6B3DAC" w14:textId="77777777" w:rsidR="00DA1054" w:rsidRDefault="00DA1054" w:rsidP="00DA1054"/>
    <w:p w14:paraId="5929A9DA" w14:textId="77777777" w:rsidR="00DA1054" w:rsidRDefault="00DA1054" w:rsidP="00DA1054">
      <w:r>
        <w:rPr>
          <w:rFonts w:hint="eastAsia"/>
        </w:rPr>
        <w:t>由上述试验数据可知，测量过程中的试剂的加入未对试验结果产生影响。</w:t>
      </w:r>
    </w:p>
    <w:p w14:paraId="2E65FD24" w14:textId="77777777" w:rsidR="00DA1054" w:rsidRDefault="00DA1054" w:rsidP="00DA1054">
      <w:pPr>
        <w:pStyle w:val="3"/>
        <w:numPr>
          <w:ilvl w:val="0"/>
          <w:numId w:val="0"/>
        </w:numPr>
        <w:spacing w:before="156" w:after="156"/>
        <w:rPr>
          <w:rFonts w:ascii="Times New Roman" w:hAnsi="Times New Roman" w:cs="Times New Roman"/>
        </w:rPr>
      </w:pPr>
      <w:r>
        <w:rPr>
          <w:rFonts w:ascii="Times New Roman" w:hAnsi="Times New Roman" w:cs="Times New Roman"/>
        </w:rPr>
        <w:t>4.2 1</w:t>
      </w:r>
      <w:r>
        <w:rPr>
          <w:rFonts w:ascii="Times New Roman" w:hAnsi="Times New Roman" w:cs="Times New Roman" w:hint="eastAsia"/>
        </w:rPr>
        <w:t>.0</w:t>
      </w:r>
      <w:r>
        <w:rPr>
          <w:rFonts w:ascii="Times New Roman" w:hAnsi="Times New Roman" w:cs="Times New Roman"/>
        </w:rPr>
        <w:t>倍定限量正确度测定</w:t>
      </w:r>
    </w:p>
    <w:p w14:paraId="19AD2BF7" w14:textId="6622D751" w:rsidR="00DA1054" w:rsidRDefault="00DA1054" w:rsidP="00DA1054">
      <w:pPr>
        <w:rPr>
          <w:rFonts w:cs="Times New Roman"/>
        </w:rPr>
      </w:pPr>
      <w:r>
        <w:rPr>
          <w:rFonts w:cs="Times New Roman"/>
        </w:rPr>
        <w:t>添加</w:t>
      </w:r>
      <w:r>
        <w:rPr>
          <w:rFonts w:cs="Times New Roman"/>
        </w:rPr>
        <w:t>1</w:t>
      </w:r>
      <w:r>
        <w:rPr>
          <w:rFonts w:cs="Times New Roman"/>
        </w:rPr>
        <w:t>倍定限量，即</w:t>
      </w:r>
      <w:r>
        <w:rPr>
          <w:rFonts w:cs="Times New Roman" w:hint="eastAsia"/>
        </w:rPr>
        <w:t>0.5 mg</w:t>
      </w:r>
      <w:r>
        <w:rPr>
          <w:rFonts w:cs="Times New Roman"/>
        </w:rPr>
        <w:t>试样中</w:t>
      </w:r>
      <w:r>
        <w:rPr>
          <w:rFonts w:cs="Times New Roman" w:hint="eastAsia"/>
        </w:rPr>
        <w:t>添加阿拉伯胶</w:t>
      </w:r>
      <w:r>
        <w:rPr>
          <w:rFonts w:cs="Times New Roman" w:hint="eastAsia"/>
        </w:rPr>
        <w:t>25 ug</w:t>
      </w:r>
      <w:r>
        <w:rPr>
          <w:rFonts w:cs="Times New Roman"/>
        </w:rPr>
        <w:t>，按照方法测得的数据如表</w:t>
      </w:r>
      <w:r w:rsidR="005E4D1C">
        <w:rPr>
          <w:rFonts w:cs="Times New Roman" w:hint="eastAsia"/>
        </w:rPr>
        <w:t>3</w:t>
      </w:r>
      <w:r>
        <w:rPr>
          <w:rFonts w:cs="Times New Roman" w:hint="eastAsia"/>
        </w:rPr>
        <w:t>所示。</w:t>
      </w:r>
    </w:p>
    <w:p w14:paraId="237C6D10" w14:textId="066017D1" w:rsidR="00DA1054" w:rsidRDefault="00DA1054" w:rsidP="00DA1054">
      <w:pPr>
        <w:ind w:firstLineChars="0" w:firstLine="0"/>
        <w:jc w:val="center"/>
        <w:rPr>
          <w:rFonts w:eastAsia="楷体" w:cs="Times New Roman"/>
          <w:sz w:val="21"/>
          <w:szCs w:val="21"/>
        </w:rPr>
      </w:pPr>
      <w:r>
        <w:rPr>
          <w:rFonts w:eastAsia="楷体" w:cs="Times New Roman"/>
          <w:sz w:val="21"/>
          <w:szCs w:val="21"/>
        </w:rPr>
        <w:t>表</w:t>
      </w:r>
      <w:r w:rsidR="00D93A03">
        <w:rPr>
          <w:rFonts w:eastAsia="楷体" w:cs="Times New Roman" w:hint="eastAsia"/>
          <w:sz w:val="21"/>
          <w:szCs w:val="21"/>
        </w:rPr>
        <w:t>3</w:t>
      </w:r>
      <w:r>
        <w:rPr>
          <w:rFonts w:eastAsia="楷体" w:cs="Times New Roman"/>
          <w:sz w:val="21"/>
          <w:szCs w:val="21"/>
        </w:rPr>
        <w:t xml:space="preserve"> </w:t>
      </w:r>
      <w:r>
        <w:rPr>
          <w:rFonts w:eastAsia="楷体" w:cs="Times New Roman" w:hint="eastAsia"/>
          <w:sz w:val="21"/>
          <w:szCs w:val="21"/>
        </w:rPr>
        <w:t xml:space="preserve"> </w:t>
      </w:r>
      <w:r>
        <w:rPr>
          <w:rFonts w:eastAsia="楷体" w:cs="Times New Roman"/>
          <w:sz w:val="21"/>
          <w:szCs w:val="21"/>
        </w:rPr>
        <w:t>1.0</w:t>
      </w:r>
      <w:r>
        <w:rPr>
          <w:rFonts w:eastAsia="楷体" w:cs="Times New Roman"/>
          <w:sz w:val="21"/>
          <w:szCs w:val="21"/>
        </w:rPr>
        <w:t>倍定限量</w:t>
      </w:r>
      <w:r>
        <w:rPr>
          <w:rFonts w:eastAsia="楷体" w:cs="Times New Roman" w:hint="eastAsia"/>
          <w:sz w:val="21"/>
          <w:szCs w:val="21"/>
        </w:rPr>
        <w:t>阿拉伯胶</w:t>
      </w:r>
      <w:r>
        <w:rPr>
          <w:rFonts w:eastAsia="楷体" w:cs="Times New Roman"/>
          <w:sz w:val="21"/>
          <w:szCs w:val="21"/>
        </w:rPr>
        <w:t>回收率数据表</w:t>
      </w:r>
    </w:p>
    <w:tbl>
      <w:tblPr>
        <w:tblW w:w="8681" w:type="dxa"/>
        <w:jc w:val="center"/>
        <w:tblBorders>
          <w:top w:val="single" w:sz="4" w:space="0" w:color="auto"/>
          <w:bottom w:val="single" w:sz="4" w:space="0" w:color="auto"/>
        </w:tblBorders>
        <w:tblLook w:val="04A0" w:firstRow="1" w:lastRow="0" w:firstColumn="1" w:lastColumn="0" w:noHBand="0" w:noVBand="1"/>
      </w:tblPr>
      <w:tblGrid>
        <w:gridCol w:w="1752"/>
        <w:gridCol w:w="993"/>
        <w:gridCol w:w="992"/>
        <w:gridCol w:w="992"/>
        <w:gridCol w:w="992"/>
        <w:gridCol w:w="993"/>
        <w:gridCol w:w="992"/>
        <w:gridCol w:w="975"/>
      </w:tblGrid>
      <w:tr w:rsidR="00DA1054" w14:paraId="2D1301DE" w14:textId="77777777" w:rsidTr="00DA1054">
        <w:trPr>
          <w:trHeight w:val="270"/>
          <w:jc w:val="center"/>
        </w:trPr>
        <w:tc>
          <w:tcPr>
            <w:tcW w:w="1752" w:type="dxa"/>
            <w:tcBorders>
              <w:top w:val="single" w:sz="4" w:space="0" w:color="auto"/>
              <w:bottom w:val="single" w:sz="4" w:space="0" w:color="auto"/>
            </w:tcBorders>
            <w:shd w:val="clear" w:color="auto" w:fill="auto"/>
            <w:noWrap/>
            <w:vAlign w:val="center"/>
          </w:tcPr>
          <w:p w14:paraId="7770B97A" w14:textId="77777777" w:rsidR="00DA1054" w:rsidRDefault="00DA1054" w:rsidP="00DA1054">
            <w:pPr>
              <w:ind w:firstLineChars="0" w:firstLine="0"/>
              <w:rPr>
                <w:rFonts w:cs="Times New Roman"/>
                <w:sz w:val="22"/>
              </w:rPr>
            </w:pPr>
            <w:r>
              <w:rPr>
                <w:rFonts w:cs="Times New Roman"/>
                <w:sz w:val="22"/>
              </w:rPr>
              <w:t>编号</w:t>
            </w:r>
          </w:p>
        </w:tc>
        <w:tc>
          <w:tcPr>
            <w:tcW w:w="993" w:type="dxa"/>
            <w:tcBorders>
              <w:top w:val="single" w:sz="4" w:space="0" w:color="auto"/>
              <w:bottom w:val="single" w:sz="4" w:space="0" w:color="auto"/>
            </w:tcBorders>
            <w:shd w:val="clear" w:color="auto" w:fill="auto"/>
            <w:noWrap/>
            <w:vAlign w:val="center"/>
          </w:tcPr>
          <w:p w14:paraId="3A888624" w14:textId="77777777" w:rsidR="00DA1054" w:rsidRDefault="00DA1054" w:rsidP="00DA1054">
            <w:pPr>
              <w:ind w:firstLineChars="0" w:firstLine="0"/>
              <w:rPr>
                <w:rFonts w:cs="Times New Roman"/>
                <w:sz w:val="22"/>
              </w:rPr>
            </w:pPr>
            <w:r>
              <w:rPr>
                <w:rFonts w:cs="Times New Roman"/>
                <w:sz w:val="22"/>
              </w:rPr>
              <w:t>1</w:t>
            </w:r>
          </w:p>
        </w:tc>
        <w:tc>
          <w:tcPr>
            <w:tcW w:w="992" w:type="dxa"/>
            <w:tcBorders>
              <w:top w:val="single" w:sz="4" w:space="0" w:color="auto"/>
              <w:bottom w:val="single" w:sz="4" w:space="0" w:color="auto"/>
            </w:tcBorders>
            <w:shd w:val="clear" w:color="auto" w:fill="auto"/>
            <w:noWrap/>
            <w:vAlign w:val="center"/>
          </w:tcPr>
          <w:p w14:paraId="228EE0A2" w14:textId="77777777" w:rsidR="00DA1054" w:rsidRDefault="00DA1054" w:rsidP="00DA1054">
            <w:pPr>
              <w:ind w:firstLineChars="0" w:firstLine="0"/>
              <w:rPr>
                <w:rFonts w:cs="Times New Roman"/>
                <w:sz w:val="22"/>
              </w:rPr>
            </w:pPr>
            <w:r>
              <w:rPr>
                <w:rFonts w:cs="Times New Roman"/>
                <w:sz w:val="22"/>
              </w:rPr>
              <w:t>2</w:t>
            </w:r>
          </w:p>
        </w:tc>
        <w:tc>
          <w:tcPr>
            <w:tcW w:w="992" w:type="dxa"/>
            <w:tcBorders>
              <w:top w:val="single" w:sz="4" w:space="0" w:color="auto"/>
              <w:bottom w:val="single" w:sz="4" w:space="0" w:color="auto"/>
            </w:tcBorders>
            <w:shd w:val="clear" w:color="auto" w:fill="auto"/>
            <w:noWrap/>
            <w:vAlign w:val="center"/>
          </w:tcPr>
          <w:p w14:paraId="5E4C5A40" w14:textId="77777777" w:rsidR="00DA1054" w:rsidRDefault="00DA1054" w:rsidP="00DA1054">
            <w:pPr>
              <w:ind w:firstLineChars="0" w:firstLine="0"/>
              <w:rPr>
                <w:rFonts w:cs="Times New Roman"/>
                <w:sz w:val="22"/>
              </w:rPr>
            </w:pPr>
            <w:r>
              <w:rPr>
                <w:rFonts w:cs="Times New Roman"/>
                <w:sz w:val="22"/>
              </w:rPr>
              <w:t>3</w:t>
            </w:r>
          </w:p>
        </w:tc>
        <w:tc>
          <w:tcPr>
            <w:tcW w:w="992" w:type="dxa"/>
            <w:tcBorders>
              <w:top w:val="single" w:sz="4" w:space="0" w:color="auto"/>
              <w:bottom w:val="single" w:sz="4" w:space="0" w:color="auto"/>
            </w:tcBorders>
            <w:shd w:val="clear" w:color="auto" w:fill="auto"/>
            <w:noWrap/>
            <w:vAlign w:val="center"/>
          </w:tcPr>
          <w:p w14:paraId="322F3A51" w14:textId="77777777" w:rsidR="00DA1054" w:rsidRDefault="00DA1054" w:rsidP="00DA1054">
            <w:pPr>
              <w:ind w:firstLineChars="0" w:firstLine="0"/>
              <w:rPr>
                <w:rFonts w:cs="Times New Roman"/>
                <w:sz w:val="22"/>
              </w:rPr>
            </w:pPr>
            <w:r>
              <w:rPr>
                <w:rFonts w:cs="Times New Roman"/>
                <w:sz w:val="22"/>
              </w:rPr>
              <w:t>4</w:t>
            </w:r>
          </w:p>
        </w:tc>
        <w:tc>
          <w:tcPr>
            <w:tcW w:w="993" w:type="dxa"/>
            <w:tcBorders>
              <w:top w:val="single" w:sz="4" w:space="0" w:color="auto"/>
              <w:bottom w:val="single" w:sz="4" w:space="0" w:color="auto"/>
            </w:tcBorders>
            <w:shd w:val="clear" w:color="auto" w:fill="auto"/>
            <w:noWrap/>
            <w:vAlign w:val="center"/>
          </w:tcPr>
          <w:p w14:paraId="58DD12EF" w14:textId="77777777" w:rsidR="00DA1054" w:rsidRDefault="00DA1054" w:rsidP="00DA1054">
            <w:pPr>
              <w:ind w:firstLineChars="0" w:firstLine="0"/>
              <w:rPr>
                <w:rFonts w:cs="Times New Roman"/>
                <w:sz w:val="22"/>
              </w:rPr>
            </w:pPr>
            <w:r>
              <w:rPr>
                <w:rFonts w:cs="Times New Roman"/>
                <w:sz w:val="22"/>
              </w:rPr>
              <w:t>5</w:t>
            </w:r>
          </w:p>
        </w:tc>
        <w:tc>
          <w:tcPr>
            <w:tcW w:w="992" w:type="dxa"/>
            <w:tcBorders>
              <w:top w:val="single" w:sz="4" w:space="0" w:color="auto"/>
              <w:bottom w:val="single" w:sz="4" w:space="0" w:color="auto"/>
            </w:tcBorders>
            <w:shd w:val="clear" w:color="auto" w:fill="auto"/>
            <w:noWrap/>
            <w:vAlign w:val="center"/>
          </w:tcPr>
          <w:p w14:paraId="342C4F0A" w14:textId="77777777" w:rsidR="00DA1054" w:rsidRDefault="00DA1054" w:rsidP="00DA1054">
            <w:pPr>
              <w:ind w:firstLineChars="0" w:firstLine="0"/>
              <w:rPr>
                <w:rFonts w:cs="Times New Roman"/>
                <w:sz w:val="22"/>
              </w:rPr>
            </w:pPr>
            <w:r>
              <w:rPr>
                <w:rFonts w:cs="Times New Roman"/>
                <w:sz w:val="22"/>
              </w:rPr>
              <w:t>6</w:t>
            </w:r>
          </w:p>
        </w:tc>
        <w:tc>
          <w:tcPr>
            <w:tcW w:w="975" w:type="dxa"/>
            <w:tcBorders>
              <w:top w:val="single" w:sz="4" w:space="0" w:color="auto"/>
              <w:bottom w:val="single" w:sz="4" w:space="0" w:color="auto"/>
            </w:tcBorders>
            <w:shd w:val="clear" w:color="auto" w:fill="auto"/>
            <w:noWrap/>
            <w:vAlign w:val="center"/>
          </w:tcPr>
          <w:p w14:paraId="22E101E9" w14:textId="77777777" w:rsidR="00DA1054" w:rsidRDefault="00DA1054" w:rsidP="00DA1054">
            <w:pPr>
              <w:ind w:firstLineChars="0" w:firstLine="0"/>
              <w:rPr>
                <w:rFonts w:cs="Times New Roman"/>
                <w:sz w:val="22"/>
              </w:rPr>
            </w:pPr>
            <w:r>
              <w:rPr>
                <w:rFonts w:cs="Times New Roman"/>
                <w:sz w:val="22"/>
              </w:rPr>
              <w:t>平均值</w:t>
            </w:r>
          </w:p>
        </w:tc>
      </w:tr>
      <w:tr w:rsidR="00DA1054" w14:paraId="2A24C36A" w14:textId="77777777" w:rsidTr="00DA1054">
        <w:trPr>
          <w:trHeight w:val="270"/>
          <w:jc w:val="center"/>
        </w:trPr>
        <w:tc>
          <w:tcPr>
            <w:tcW w:w="1752" w:type="dxa"/>
            <w:shd w:val="clear" w:color="auto" w:fill="auto"/>
            <w:noWrap/>
            <w:vAlign w:val="center"/>
          </w:tcPr>
          <w:p w14:paraId="4D3B5A4B" w14:textId="77777777" w:rsidR="00DA1054" w:rsidRDefault="00DA1054" w:rsidP="00DA1054">
            <w:pPr>
              <w:ind w:firstLineChars="0" w:firstLine="0"/>
              <w:rPr>
                <w:rFonts w:cs="Times New Roman"/>
                <w:sz w:val="22"/>
              </w:rPr>
            </w:pPr>
            <w:r>
              <w:rPr>
                <w:rFonts w:cs="Times New Roman" w:hint="eastAsia"/>
                <w:sz w:val="22"/>
              </w:rPr>
              <w:t>阿拉伯胶</w:t>
            </w:r>
            <w:r>
              <w:rPr>
                <w:rFonts w:cs="Times New Roman"/>
                <w:sz w:val="22"/>
              </w:rPr>
              <w:t xml:space="preserve"> (</w:t>
            </w:r>
            <w:r>
              <w:rPr>
                <w:rFonts w:cs="Times New Roman" w:hint="eastAsia"/>
                <w:sz w:val="22"/>
              </w:rPr>
              <w:t>u</w:t>
            </w:r>
            <w:r>
              <w:rPr>
                <w:rFonts w:cs="Times New Roman"/>
                <w:sz w:val="22"/>
              </w:rPr>
              <w:t>g)</w:t>
            </w:r>
          </w:p>
        </w:tc>
        <w:tc>
          <w:tcPr>
            <w:tcW w:w="993" w:type="dxa"/>
            <w:shd w:val="clear" w:color="auto" w:fill="auto"/>
            <w:noWrap/>
            <w:vAlign w:val="center"/>
          </w:tcPr>
          <w:p w14:paraId="7903D55F" w14:textId="77777777" w:rsidR="00DA1054" w:rsidRDefault="00DA1054" w:rsidP="00DA1054">
            <w:pPr>
              <w:ind w:firstLineChars="0" w:firstLine="0"/>
              <w:rPr>
                <w:rFonts w:cs="Times New Roman"/>
                <w:sz w:val="22"/>
              </w:rPr>
            </w:pPr>
            <w:r>
              <w:rPr>
                <w:rFonts w:cs="Times New Roman" w:hint="eastAsia"/>
                <w:sz w:val="22"/>
              </w:rPr>
              <w:t>23.35</w:t>
            </w:r>
          </w:p>
        </w:tc>
        <w:tc>
          <w:tcPr>
            <w:tcW w:w="992" w:type="dxa"/>
            <w:shd w:val="clear" w:color="auto" w:fill="auto"/>
            <w:noWrap/>
            <w:vAlign w:val="center"/>
          </w:tcPr>
          <w:p w14:paraId="231D8D75" w14:textId="77777777" w:rsidR="00DA1054" w:rsidRDefault="00DA1054" w:rsidP="00DA1054">
            <w:pPr>
              <w:ind w:firstLineChars="0" w:firstLine="0"/>
              <w:rPr>
                <w:rFonts w:cs="Times New Roman"/>
                <w:sz w:val="22"/>
              </w:rPr>
            </w:pPr>
            <w:r>
              <w:rPr>
                <w:rFonts w:cs="Times New Roman" w:hint="eastAsia"/>
                <w:sz w:val="22"/>
              </w:rPr>
              <w:t>24.33</w:t>
            </w:r>
          </w:p>
        </w:tc>
        <w:tc>
          <w:tcPr>
            <w:tcW w:w="992" w:type="dxa"/>
            <w:shd w:val="clear" w:color="auto" w:fill="auto"/>
            <w:noWrap/>
            <w:vAlign w:val="center"/>
          </w:tcPr>
          <w:p w14:paraId="3FC8835E" w14:textId="77777777" w:rsidR="00DA1054" w:rsidRDefault="00DA1054" w:rsidP="00DA1054">
            <w:pPr>
              <w:ind w:firstLineChars="0" w:firstLine="0"/>
              <w:rPr>
                <w:rFonts w:cs="Times New Roman"/>
                <w:sz w:val="22"/>
              </w:rPr>
            </w:pPr>
            <w:r>
              <w:rPr>
                <w:rFonts w:hint="eastAsia"/>
                <w:color w:val="000000"/>
                <w:sz w:val="22"/>
              </w:rPr>
              <w:t xml:space="preserve"> 23.71</w:t>
            </w:r>
          </w:p>
        </w:tc>
        <w:tc>
          <w:tcPr>
            <w:tcW w:w="992" w:type="dxa"/>
            <w:shd w:val="clear" w:color="auto" w:fill="auto"/>
            <w:noWrap/>
            <w:vAlign w:val="center"/>
          </w:tcPr>
          <w:p w14:paraId="0A647A07" w14:textId="77777777" w:rsidR="00DA1054" w:rsidRDefault="00DA1054" w:rsidP="00DA1054">
            <w:pPr>
              <w:ind w:firstLineChars="0" w:firstLine="0"/>
              <w:rPr>
                <w:rFonts w:cs="Times New Roman"/>
                <w:sz w:val="22"/>
              </w:rPr>
            </w:pPr>
            <w:r>
              <w:rPr>
                <w:rFonts w:cs="Times New Roman" w:hint="eastAsia"/>
                <w:sz w:val="22"/>
              </w:rPr>
              <w:t>23.00</w:t>
            </w:r>
          </w:p>
        </w:tc>
        <w:tc>
          <w:tcPr>
            <w:tcW w:w="993" w:type="dxa"/>
            <w:shd w:val="clear" w:color="auto" w:fill="auto"/>
            <w:noWrap/>
            <w:vAlign w:val="center"/>
          </w:tcPr>
          <w:p w14:paraId="4BAA1FF4" w14:textId="77777777" w:rsidR="00DA1054" w:rsidRDefault="00DA1054" w:rsidP="00DA1054">
            <w:pPr>
              <w:ind w:firstLineChars="0" w:firstLine="0"/>
              <w:rPr>
                <w:rFonts w:cs="Times New Roman"/>
                <w:sz w:val="22"/>
              </w:rPr>
            </w:pPr>
            <w:r>
              <w:rPr>
                <w:rFonts w:cs="Times New Roman" w:hint="eastAsia"/>
                <w:sz w:val="22"/>
              </w:rPr>
              <w:t>23.44</w:t>
            </w:r>
          </w:p>
        </w:tc>
        <w:tc>
          <w:tcPr>
            <w:tcW w:w="992" w:type="dxa"/>
            <w:shd w:val="clear" w:color="auto" w:fill="auto"/>
            <w:noWrap/>
            <w:vAlign w:val="center"/>
          </w:tcPr>
          <w:p w14:paraId="5898C36F" w14:textId="77777777" w:rsidR="00DA1054" w:rsidRDefault="00DA1054" w:rsidP="00DA1054">
            <w:pPr>
              <w:ind w:firstLineChars="0" w:firstLine="0"/>
              <w:rPr>
                <w:rFonts w:cs="Times New Roman"/>
                <w:sz w:val="22"/>
              </w:rPr>
            </w:pPr>
            <w:r>
              <w:rPr>
                <w:rFonts w:cs="Times New Roman" w:hint="eastAsia"/>
                <w:sz w:val="22"/>
              </w:rPr>
              <w:t>24.42</w:t>
            </w:r>
          </w:p>
        </w:tc>
        <w:tc>
          <w:tcPr>
            <w:tcW w:w="975" w:type="dxa"/>
            <w:shd w:val="clear" w:color="auto" w:fill="auto"/>
            <w:noWrap/>
            <w:vAlign w:val="center"/>
          </w:tcPr>
          <w:p w14:paraId="778E5376" w14:textId="77777777" w:rsidR="00DA1054" w:rsidRDefault="00DA1054" w:rsidP="00DA1054">
            <w:pPr>
              <w:ind w:firstLineChars="0" w:firstLine="0"/>
              <w:rPr>
                <w:rFonts w:cs="Times New Roman"/>
                <w:sz w:val="22"/>
              </w:rPr>
            </w:pPr>
            <w:r>
              <w:rPr>
                <w:rFonts w:hint="eastAsia"/>
                <w:color w:val="000000"/>
                <w:sz w:val="22"/>
              </w:rPr>
              <w:t xml:space="preserve"> 23.71</w:t>
            </w:r>
          </w:p>
        </w:tc>
      </w:tr>
      <w:tr w:rsidR="00DA1054" w14:paraId="7BD1B796" w14:textId="77777777" w:rsidTr="00DA1054">
        <w:trPr>
          <w:trHeight w:val="270"/>
          <w:jc w:val="center"/>
        </w:trPr>
        <w:tc>
          <w:tcPr>
            <w:tcW w:w="1752" w:type="dxa"/>
            <w:shd w:val="clear" w:color="auto" w:fill="auto"/>
            <w:noWrap/>
            <w:vAlign w:val="center"/>
          </w:tcPr>
          <w:p w14:paraId="5F698290" w14:textId="77777777" w:rsidR="00DA1054" w:rsidRDefault="00DA1054" w:rsidP="00DA1054">
            <w:pPr>
              <w:ind w:firstLineChars="0" w:firstLine="0"/>
              <w:rPr>
                <w:rFonts w:cs="Times New Roman"/>
                <w:sz w:val="22"/>
              </w:rPr>
            </w:pPr>
            <w:r>
              <w:rPr>
                <w:rFonts w:cs="Times New Roman"/>
                <w:sz w:val="22"/>
              </w:rPr>
              <w:t>回收率</w:t>
            </w:r>
          </w:p>
        </w:tc>
        <w:tc>
          <w:tcPr>
            <w:tcW w:w="993" w:type="dxa"/>
            <w:shd w:val="clear" w:color="auto" w:fill="auto"/>
            <w:noWrap/>
            <w:vAlign w:val="center"/>
          </w:tcPr>
          <w:p w14:paraId="6DC2ABF8" w14:textId="77777777" w:rsidR="00DA1054" w:rsidRDefault="00DA1054" w:rsidP="00DA1054">
            <w:pPr>
              <w:ind w:firstLineChars="0" w:firstLine="0"/>
              <w:rPr>
                <w:rFonts w:cs="Times New Roman"/>
                <w:sz w:val="22"/>
              </w:rPr>
            </w:pPr>
            <w:r>
              <w:rPr>
                <w:rFonts w:cs="Times New Roman" w:hint="eastAsia"/>
                <w:sz w:val="22"/>
              </w:rPr>
              <w:t>93.41%</w:t>
            </w:r>
          </w:p>
        </w:tc>
        <w:tc>
          <w:tcPr>
            <w:tcW w:w="992" w:type="dxa"/>
            <w:shd w:val="clear" w:color="auto" w:fill="auto"/>
            <w:noWrap/>
            <w:vAlign w:val="center"/>
          </w:tcPr>
          <w:p w14:paraId="604C4B3E" w14:textId="77777777" w:rsidR="00DA1054" w:rsidRDefault="00DA1054" w:rsidP="00DA1054">
            <w:pPr>
              <w:ind w:firstLineChars="0" w:firstLine="0"/>
              <w:rPr>
                <w:rFonts w:cs="Times New Roman"/>
                <w:sz w:val="22"/>
              </w:rPr>
            </w:pPr>
            <w:r>
              <w:rPr>
                <w:rFonts w:cs="Times New Roman" w:hint="eastAsia"/>
                <w:sz w:val="22"/>
              </w:rPr>
              <w:t>97.31%</w:t>
            </w:r>
          </w:p>
        </w:tc>
        <w:tc>
          <w:tcPr>
            <w:tcW w:w="992" w:type="dxa"/>
            <w:shd w:val="clear" w:color="auto" w:fill="auto"/>
            <w:noWrap/>
            <w:vAlign w:val="center"/>
          </w:tcPr>
          <w:p w14:paraId="69EF76FE" w14:textId="77777777" w:rsidR="00DA1054" w:rsidRDefault="00DA1054" w:rsidP="00DA1054">
            <w:pPr>
              <w:ind w:firstLineChars="0" w:firstLine="0"/>
              <w:rPr>
                <w:rFonts w:cs="Times New Roman"/>
                <w:sz w:val="22"/>
              </w:rPr>
            </w:pPr>
            <w:r>
              <w:rPr>
                <w:rFonts w:cs="Times New Roman" w:hint="eastAsia"/>
                <w:sz w:val="22"/>
              </w:rPr>
              <w:t>94.83%</w:t>
            </w:r>
          </w:p>
        </w:tc>
        <w:tc>
          <w:tcPr>
            <w:tcW w:w="992" w:type="dxa"/>
            <w:shd w:val="clear" w:color="auto" w:fill="auto"/>
            <w:noWrap/>
            <w:vAlign w:val="center"/>
          </w:tcPr>
          <w:p w14:paraId="22B4D693" w14:textId="77777777" w:rsidR="00DA1054" w:rsidRDefault="00DA1054" w:rsidP="00DA1054">
            <w:pPr>
              <w:ind w:firstLineChars="0" w:firstLine="0"/>
              <w:rPr>
                <w:rFonts w:cs="Times New Roman"/>
                <w:sz w:val="22"/>
              </w:rPr>
            </w:pPr>
            <w:r>
              <w:rPr>
                <w:rFonts w:cs="Times New Roman" w:hint="eastAsia"/>
                <w:sz w:val="22"/>
              </w:rPr>
              <w:t>92.00%</w:t>
            </w:r>
          </w:p>
        </w:tc>
        <w:tc>
          <w:tcPr>
            <w:tcW w:w="993" w:type="dxa"/>
            <w:shd w:val="clear" w:color="auto" w:fill="auto"/>
            <w:noWrap/>
            <w:vAlign w:val="center"/>
          </w:tcPr>
          <w:p w14:paraId="0E989940" w14:textId="77777777" w:rsidR="00DA1054" w:rsidRDefault="00DA1054" w:rsidP="00DA1054">
            <w:pPr>
              <w:ind w:firstLineChars="0" w:firstLine="0"/>
              <w:rPr>
                <w:rFonts w:cs="Times New Roman"/>
                <w:sz w:val="22"/>
              </w:rPr>
            </w:pPr>
            <w:r>
              <w:rPr>
                <w:rFonts w:cs="Times New Roman" w:hint="eastAsia"/>
                <w:sz w:val="22"/>
              </w:rPr>
              <w:t>93.77%</w:t>
            </w:r>
          </w:p>
        </w:tc>
        <w:tc>
          <w:tcPr>
            <w:tcW w:w="992" w:type="dxa"/>
            <w:shd w:val="clear" w:color="auto" w:fill="auto"/>
            <w:noWrap/>
            <w:vAlign w:val="center"/>
          </w:tcPr>
          <w:p w14:paraId="0F3BE98B" w14:textId="77777777" w:rsidR="00DA1054" w:rsidRDefault="00DA1054" w:rsidP="00DA1054">
            <w:pPr>
              <w:ind w:firstLineChars="0" w:firstLine="0"/>
              <w:rPr>
                <w:rFonts w:cs="Times New Roman"/>
                <w:sz w:val="22"/>
              </w:rPr>
            </w:pPr>
            <w:r>
              <w:rPr>
                <w:rFonts w:cs="Times New Roman" w:hint="eastAsia"/>
                <w:sz w:val="22"/>
              </w:rPr>
              <w:t>97.67%</w:t>
            </w:r>
          </w:p>
        </w:tc>
        <w:tc>
          <w:tcPr>
            <w:tcW w:w="975" w:type="dxa"/>
            <w:shd w:val="clear" w:color="auto" w:fill="auto"/>
            <w:noWrap/>
            <w:vAlign w:val="center"/>
          </w:tcPr>
          <w:p w14:paraId="087B434E" w14:textId="77777777" w:rsidR="00DA1054" w:rsidRDefault="00DA1054" w:rsidP="00DA1054">
            <w:pPr>
              <w:ind w:firstLineChars="0" w:firstLine="0"/>
              <w:rPr>
                <w:rFonts w:cs="Times New Roman"/>
                <w:sz w:val="22"/>
              </w:rPr>
            </w:pPr>
            <w:r>
              <w:rPr>
                <w:rFonts w:cs="Times New Roman" w:hint="eastAsia"/>
                <w:sz w:val="22"/>
              </w:rPr>
              <w:t>94.83%</w:t>
            </w:r>
          </w:p>
        </w:tc>
      </w:tr>
    </w:tbl>
    <w:p w14:paraId="377CF4CC" w14:textId="77777777" w:rsidR="00DA1054" w:rsidRDefault="00DA1054" w:rsidP="00DA1054">
      <w:pPr>
        <w:rPr>
          <w:rFonts w:cs="Times New Roman"/>
        </w:rPr>
      </w:pPr>
    </w:p>
    <w:p w14:paraId="4FC800F6" w14:textId="77777777" w:rsidR="00DA1054" w:rsidRDefault="00DA1054" w:rsidP="00DA1054">
      <w:pPr>
        <w:rPr>
          <w:rFonts w:cs="Times New Roman"/>
        </w:rPr>
      </w:pPr>
      <w:r>
        <w:rPr>
          <w:rFonts w:cs="Times New Roman"/>
        </w:rPr>
        <w:t>由上述试验数据计算得到平均回收率为</w:t>
      </w:r>
      <w:r>
        <w:rPr>
          <w:rFonts w:cs="Times New Roman" w:hint="eastAsia"/>
        </w:rPr>
        <w:t>94.83</w:t>
      </w:r>
      <w:r>
        <w:rPr>
          <w:rFonts w:cs="Times New Roman"/>
        </w:rPr>
        <w:t>%</w:t>
      </w:r>
      <w:r>
        <w:rPr>
          <w:rFonts w:cs="Times New Roman"/>
        </w:rPr>
        <w:t>，</w:t>
      </w:r>
      <w:r>
        <w:rPr>
          <w:rFonts w:cs="Times New Roman"/>
        </w:rPr>
        <w:t>6</w:t>
      </w:r>
      <w:r>
        <w:rPr>
          <w:rFonts w:cs="Times New Roman"/>
        </w:rPr>
        <w:t>个测试结果的变异系数</w:t>
      </w:r>
      <w:r>
        <w:rPr>
          <w:rFonts w:cs="Times New Roman"/>
        </w:rPr>
        <w:t>CV=</w:t>
      </w:r>
      <w:r>
        <w:rPr>
          <w:rFonts w:cs="Times New Roman" w:hint="eastAsia"/>
        </w:rPr>
        <w:t>2.37</w:t>
      </w:r>
      <w:r>
        <w:rPr>
          <w:rFonts w:cs="Times New Roman"/>
        </w:rPr>
        <w:t>%</w:t>
      </w:r>
      <w:r>
        <w:rPr>
          <w:rFonts w:cs="Times New Roman"/>
        </w:rPr>
        <w:t>。</w:t>
      </w:r>
    </w:p>
    <w:p w14:paraId="46D9C8D0" w14:textId="77777777" w:rsidR="00DA1054" w:rsidRDefault="00DA1054" w:rsidP="00DA1054">
      <w:pPr>
        <w:pStyle w:val="3"/>
        <w:numPr>
          <w:ilvl w:val="0"/>
          <w:numId w:val="0"/>
        </w:numPr>
        <w:spacing w:before="156" w:after="156"/>
        <w:rPr>
          <w:rFonts w:ascii="Times New Roman" w:hAnsi="Times New Roman" w:cs="Times New Roman"/>
        </w:rPr>
      </w:pPr>
      <w:r>
        <w:rPr>
          <w:rFonts w:ascii="Times New Roman" w:hAnsi="Times New Roman" w:cs="Times New Roman"/>
        </w:rPr>
        <w:t xml:space="preserve">4.3 </w:t>
      </w:r>
      <w:r>
        <w:rPr>
          <w:rFonts w:ascii="Times New Roman" w:hAnsi="Times New Roman" w:cs="Times New Roman" w:hint="eastAsia"/>
        </w:rPr>
        <w:t>2.0</w:t>
      </w:r>
      <w:r>
        <w:rPr>
          <w:rFonts w:ascii="Times New Roman" w:hAnsi="Times New Roman" w:cs="Times New Roman"/>
        </w:rPr>
        <w:t>倍定限量正确度测定</w:t>
      </w:r>
    </w:p>
    <w:p w14:paraId="2BF9BF89" w14:textId="7E8C1AD1" w:rsidR="00DA1054" w:rsidRDefault="00DA1054" w:rsidP="00DA1054">
      <w:pPr>
        <w:rPr>
          <w:rFonts w:cs="Times New Roman"/>
        </w:rPr>
      </w:pPr>
      <w:r>
        <w:rPr>
          <w:rFonts w:cs="Times New Roman"/>
        </w:rPr>
        <w:t>添加</w:t>
      </w:r>
      <w:r>
        <w:rPr>
          <w:rFonts w:cs="Times New Roman" w:hint="eastAsia"/>
        </w:rPr>
        <w:t>2.0</w:t>
      </w:r>
      <w:r>
        <w:rPr>
          <w:rFonts w:cs="Times New Roman"/>
        </w:rPr>
        <w:t>倍定限量，即</w:t>
      </w:r>
      <w:r>
        <w:rPr>
          <w:rFonts w:cs="Times New Roman" w:hint="eastAsia"/>
        </w:rPr>
        <w:t>0.5 mg</w:t>
      </w:r>
      <w:r>
        <w:rPr>
          <w:rFonts w:cs="Times New Roman"/>
        </w:rPr>
        <w:t>试样中</w:t>
      </w:r>
      <w:r>
        <w:rPr>
          <w:rFonts w:cs="Times New Roman" w:hint="eastAsia"/>
        </w:rPr>
        <w:t>添加阿拉伯胶</w:t>
      </w:r>
      <w:r>
        <w:rPr>
          <w:rFonts w:cs="Times New Roman" w:hint="eastAsia"/>
        </w:rPr>
        <w:t>50 ug</w:t>
      </w:r>
      <w:r>
        <w:rPr>
          <w:rFonts w:cs="Times New Roman"/>
        </w:rPr>
        <w:t>，按照方法测得的数据如表</w:t>
      </w:r>
      <w:r w:rsidR="005E4D1C">
        <w:rPr>
          <w:rFonts w:cs="Times New Roman" w:hint="eastAsia"/>
        </w:rPr>
        <w:t>4</w:t>
      </w:r>
      <w:r>
        <w:rPr>
          <w:rFonts w:cs="Times New Roman" w:hint="eastAsia"/>
        </w:rPr>
        <w:t>所示。</w:t>
      </w:r>
    </w:p>
    <w:p w14:paraId="2735BACB" w14:textId="243E3361" w:rsidR="00DA1054" w:rsidRDefault="00DA1054" w:rsidP="00DA1054">
      <w:pPr>
        <w:ind w:firstLineChars="0" w:firstLine="0"/>
        <w:jc w:val="center"/>
        <w:rPr>
          <w:rFonts w:cs="Times New Roman"/>
        </w:rPr>
      </w:pPr>
      <w:r>
        <w:rPr>
          <w:rFonts w:eastAsia="楷体" w:cs="Times New Roman"/>
          <w:sz w:val="21"/>
          <w:szCs w:val="21"/>
        </w:rPr>
        <w:t>表</w:t>
      </w:r>
      <w:r w:rsidR="00D93A03">
        <w:rPr>
          <w:rFonts w:eastAsia="楷体" w:cs="Times New Roman" w:hint="eastAsia"/>
          <w:sz w:val="21"/>
          <w:szCs w:val="21"/>
        </w:rPr>
        <w:t>4</w:t>
      </w:r>
      <w:r>
        <w:rPr>
          <w:rFonts w:eastAsia="楷体" w:cs="Times New Roman"/>
          <w:sz w:val="21"/>
          <w:szCs w:val="21"/>
        </w:rPr>
        <w:t xml:space="preserve"> </w:t>
      </w:r>
      <w:r w:rsidR="005E4D1C">
        <w:rPr>
          <w:rFonts w:eastAsia="楷体" w:cs="Times New Roman" w:hint="eastAsia"/>
          <w:sz w:val="21"/>
          <w:szCs w:val="21"/>
        </w:rPr>
        <w:t>2</w:t>
      </w:r>
      <w:r>
        <w:rPr>
          <w:rFonts w:eastAsia="楷体" w:cs="Times New Roman"/>
          <w:sz w:val="21"/>
          <w:szCs w:val="21"/>
        </w:rPr>
        <w:t>倍定限量</w:t>
      </w:r>
      <w:r>
        <w:rPr>
          <w:rFonts w:eastAsia="楷体" w:cs="Times New Roman" w:hint="eastAsia"/>
          <w:sz w:val="21"/>
          <w:szCs w:val="21"/>
        </w:rPr>
        <w:t>阿拉伯胶</w:t>
      </w:r>
      <w:r>
        <w:rPr>
          <w:rFonts w:eastAsia="楷体" w:cs="Times New Roman"/>
          <w:sz w:val="21"/>
          <w:szCs w:val="21"/>
        </w:rPr>
        <w:t>回收率数据表</w:t>
      </w:r>
    </w:p>
    <w:tbl>
      <w:tblPr>
        <w:tblW w:w="8655" w:type="dxa"/>
        <w:jc w:val="center"/>
        <w:tblBorders>
          <w:top w:val="single" w:sz="4" w:space="0" w:color="auto"/>
          <w:bottom w:val="single" w:sz="4" w:space="0" w:color="auto"/>
        </w:tblBorders>
        <w:tblLook w:val="04A0" w:firstRow="1" w:lastRow="0" w:firstColumn="1" w:lastColumn="0" w:noHBand="0" w:noVBand="1"/>
      </w:tblPr>
      <w:tblGrid>
        <w:gridCol w:w="1726"/>
        <w:gridCol w:w="993"/>
        <w:gridCol w:w="992"/>
        <w:gridCol w:w="992"/>
        <w:gridCol w:w="992"/>
        <w:gridCol w:w="993"/>
        <w:gridCol w:w="992"/>
        <w:gridCol w:w="975"/>
      </w:tblGrid>
      <w:tr w:rsidR="00DA1054" w14:paraId="0A565293" w14:textId="77777777" w:rsidTr="00DA1054">
        <w:trPr>
          <w:trHeight w:val="270"/>
          <w:jc w:val="center"/>
        </w:trPr>
        <w:tc>
          <w:tcPr>
            <w:tcW w:w="1726" w:type="dxa"/>
            <w:tcBorders>
              <w:top w:val="single" w:sz="4" w:space="0" w:color="auto"/>
              <w:bottom w:val="single" w:sz="4" w:space="0" w:color="auto"/>
            </w:tcBorders>
            <w:shd w:val="clear" w:color="auto" w:fill="auto"/>
            <w:noWrap/>
            <w:vAlign w:val="center"/>
          </w:tcPr>
          <w:p w14:paraId="534BD749" w14:textId="77777777" w:rsidR="00DA1054" w:rsidRDefault="00DA1054" w:rsidP="00DA1054">
            <w:pPr>
              <w:ind w:firstLineChars="0" w:firstLine="0"/>
              <w:rPr>
                <w:rFonts w:cs="Times New Roman"/>
                <w:sz w:val="22"/>
              </w:rPr>
            </w:pPr>
            <w:r>
              <w:rPr>
                <w:rFonts w:cs="Times New Roman"/>
                <w:sz w:val="22"/>
              </w:rPr>
              <w:t>编号</w:t>
            </w:r>
          </w:p>
        </w:tc>
        <w:tc>
          <w:tcPr>
            <w:tcW w:w="993" w:type="dxa"/>
            <w:tcBorders>
              <w:top w:val="single" w:sz="4" w:space="0" w:color="auto"/>
              <w:bottom w:val="single" w:sz="4" w:space="0" w:color="auto"/>
            </w:tcBorders>
            <w:shd w:val="clear" w:color="auto" w:fill="auto"/>
            <w:noWrap/>
            <w:vAlign w:val="center"/>
          </w:tcPr>
          <w:p w14:paraId="1F8EE7AF" w14:textId="77777777" w:rsidR="00DA1054" w:rsidRDefault="00DA1054" w:rsidP="00DA1054">
            <w:pPr>
              <w:ind w:firstLineChars="0" w:firstLine="0"/>
              <w:rPr>
                <w:rFonts w:cs="Times New Roman"/>
                <w:sz w:val="22"/>
              </w:rPr>
            </w:pPr>
            <w:r>
              <w:rPr>
                <w:rFonts w:cs="Times New Roman"/>
                <w:sz w:val="22"/>
              </w:rPr>
              <w:t>1</w:t>
            </w:r>
          </w:p>
        </w:tc>
        <w:tc>
          <w:tcPr>
            <w:tcW w:w="992" w:type="dxa"/>
            <w:tcBorders>
              <w:top w:val="single" w:sz="4" w:space="0" w:color="auto"/>
              <w:bottom w:val="single" w:sz="4" w:space="0" w:color="auto"/>
            </w:tcBorders>
            <w:shd w:val="clear" w:color="auto" w:fill="auto"/>
            <w:noWrap/>
            <w:vAlign w:val="center"/>
          </w:tcPr>
          <w:p w14:paraId="485AE816" w14:textId="77777777" w:rsidR="00DA1054" w:rsidRDefault="00DA1054" w:rsidP="00DA1054">
            <w:pPr>
              <w:ind w:firstLineChars="0" w:firstLine="0"/>
              <w:rPr>
                <w:rFonts w:cs="Times New Roman"/>
                <w:sz w:val="22"/>
              </w:rPr>
            </w:pPr>
            <w:r>
              <w:rPr>
                <w:rFonts w:cs="Times New Roman"/>
                <w:sz w:val="22"/>
              </w:rPr>
              <w:t>2</w:t>
            </w:r>
          </w:p>
        </w:tc>
        <w:tc>
          <w:tcPr>
            <w:tcW w:w="992" w:type="dxa"/>
            <w:tcBorders>
              <w:top w:val="single" w:sz="4" w:space="0" w:color="auto"/>
              <w:bottom w:val="single" w:sz="4" w:space="0" w:color="auto"/>
            </w:tcBorders>
            <w:shd w:val="clear" w:color="auto" w:fill="auto"/>
            <w:noWrap/>
            <w:vAlign w:val="center"/>
          </w:tcPr>
          <w:p w14:paraId="628660B8" w14:textId="77777777" w:rsidR="00DA1054" w:rsidRDefault="00DA1054" w:rsidP="00DA1054">
            <w:pPr>
              <w:ind w:firstLineChars="0" w:firstLine="0"/>
              <w:rPr>
                <w:rFonts w:cs="Times New Roman"/>
                <w:sz w:val="22"/>
              </w:rPr>
            </w:pPr>
            <w:r>
              <w:rPr>
                <w:rFonts w:cs="Times New Roman"/>
                <w:sz w:val="22"/>
              </w:rPr>
              <w:t>3</w:t>
            </w:r>
          </w:p>
        </w:tc>
        <w:tc>
          <w:tcPr>
            <w:tcW w:w="992" w:type="dxa"/>
            <w:tcBorders>
              <w:top w:val="single" w:sz="4" w:space="0" w:color="auto"/>
              <w:bottom w:val="single" w:sz="4" w:space="0" w:color="auto"/>
            </w:tcBorders>
            <w:shd w:val="clear" w:color="auto" w:fill="auto"/>
            <w:noWrap/>
            <w:vAlign w:val="center"/>
          </w:tcPr>
          <w:p w14:paraId="58394CAE" w14:textId="77777777" w:rsidR="00DA1054" w:rsidRDefault="00DA1054" w:rsidP="00DA1054">
            <w:pPr>
              <w:ind w:firstLineChars="0" w:firstLine="0"/>
              <w:rPr>
                <w:rFonts w:cs="Times New Roman"/>
                <w:sz w:val="22"/>
              </w:rPr>
            </w:pPr>
            <w:r>
              <w:rPr>
                <w:rFonts w:cs="Times New Roman"/>
                <w:sz w:val="22"/>
              </w:rPr>
              <w:t>4</w:t>
            </w:r>
          </w:p>
        </w:tc>
        <w:tc>
          <w:tcPr>
            <w:tcW w:w="993" w:type="dxa"/>
            <w:tcBorders>
              <w:top w:val="single" w:sz="4" w:space="0" w:color="auto"/>
              <w:bottom w:val="single" w:sz="4" w:space="0" w:color="auto"/>
            </w:tcBorders>
            <w:shd w:val="clear" w:color="auto" w:fill="auto"/>
            <w:noWrap/>
            <w:vAlign w:val="center"/>
          </w:tcPr>
          <w:p w14:paraId="293FA73F" w14:textId="77777777" w:rsidR="00DA1054" w:rsidRDefault="00DA1054" w:rsidP="00DA1054">
            <w:pPr>
              <w:ind w:firstLineChars="0" w:firstLine="0"/>
              <w:rPr>
                <w:rFonts w:cs="Times New Roman"/>
                <w:sz w:val="22"/>
              </w:rPr>
            </w:pPr>
            <w:r>
              <w:rPr>
                <w:rFonts w:cs="Times New Roman"/>
                <w:sz w:val="22"/>
              </w:rPr>
              <w:t>5</w:t>
            </w:r>
          </w:p>
        </w:tc>
        <w:tc>
          <w:tcPr>
            <w:tcW w:w="992" w:type="dxa"/>
            <w:tcBorders>
              <w:top w:val="single" w:sz="4" w:space="0" w:color="auto"/>
              <w:bottom w:val="single" w:sz="4" w:space="0" w:color="auto"/>
            </w:tcBorders>
            <w:shd w:val="clear" w:color="auto" w:fill="auto"/>
            <w:noWrap/>
            <w:vAlign w:val="center"/>
          </w:tcPr>
          <w:p w14:paraId="09FFF548" w14:textId="77777777" w:rsidR="00DA1054" w:rsidRDefault="00DA1054" w:rsidP="00DA1054">
            <w:pPr>
              <w:ind w:firstLineChars="0" w:firstLine="0"/>
              <w:rPr>
                <w:rFonts w:cs="Times New Roman"/>
                <w:sz w:val="22"/>
              </w:rPr>
            </w:pPr>
            <w:r>
              <w:rPr>
                <w:rFonts w:cs="Times New Roman"/>
                <w:sz w:val="22"/>
              </w:rPr>
              <w:t>6</w:t>
            </w:r>
          </w:p>
        </w:tc>
        <w:tc>
          <w:tcPr>
            <w:tcW w:w="975" w:type="dxa"/>
            <w:tcBorders>
              <w:top w:val="single" w:sz="4" w:space="0" w:color="auto"/>
              <w:bottom w:val="single" w:sz="4" w:space="0" w:color="auto"/>
            </w:tcBorders>
            <w:shd w:val="clear" w:color="auto" w:fill="auto"/>
            <w:noWrap/>
            <w:vAlign w:val="center"/>
          </w:tcPr>
          <w:p w14:paraId="3B717305" w14:textId="77777777" w:rsidR="00DA1054" w:rsidRDefault="00DA1054" w:rsidP="00DA1054">
            <w:pPr>
              <w:ind w:firstLineChars="0" w:firstLine="0"/>
              <w:rPr>
                <w:rFonts w:cs="Times New Roman"/>
                <w:sz w:val="22"/>
              </w:rPr>
            </w:pPr>
            <w:r>
              <w:rPr>
                <w:rFonts w:cs="Times New Roman"/>
                <w:sz w:val="22"/>
              </w:rPr>
              <w:t>平均值</w:t>
            </w:r>
          </w:p>
        </w:tc>
      </w:tr>
      <w:tr w:rsidR="00DA1054" w14:paraId="3B7D1D68" w14:textId="77777777" w:rsidTr="00DA1054">
        <w:trPr>
          <w:trHeight w:val="270"/>
          <w:jc w:val="center"/>
        </w:trPr>
        <w:tc>
          <w:tcPr>
            <w:tcW w:w="1726" w:type="dxa"/>
            <w:shd w:val="clear" w:color="auto" w:fill="auto"/>
            <w:noWrap/>
            <w:vAlign w:val="center"/>
          </w:tcPr>
          <w:p w14:paraId="2CAA7705" w14:textId="77777777" w:rsidR="00DA1054" w:rsidRDefault="00DA1054" w:rsidP="00DA1054">
            <w:pPr>
              <w:ind w:firstLineChars="0" w:firstLine="0"/>
              <w:rPr>
                <w:rFonts w:cs="Times New Roman"/>
                <w:sz w:val="22"/>
              </w:rPr>
            </w:pPr>
            <w:r>
              <w:rPr>
                <w:rFonts w:cs="Times New Roman" w:hint="eastAsia"/>
                <w:sz w:val="22"/>
              </w:rPr>
              <w:t>阿拉伯胶</w:t>
            </w:r>
            <w:r>
              <w:rPr>
                <w:rFonts w:cs="Times New Roman"/>
                <w:sz w:val="22"/>
              </w:rPr>
              <w:t xml:space="preserve"> (</w:t>
            </w:r>
            <w:r>
              <w:rPr>
                <w:rFonts w:cs="Times New Roman" w:hint="eastAsia"/>
                <w:sz w:val="22"/>
              </w:rPr>
              <w:t>u</w:t>
            </w:r>
            <w:r>
              <w:rPr>
                <w:rFonts w:cs="Times New Roman"/>
                <w:sz w:val="22"/>
              </w:rPr>
              <w:t>g)</w:t>
            </w:r>
          </w:p>
        </w:tc>
        <w:tc>
          <w:tcPr>
            <w:tcW w:w="993" w:type="dxa"/>
            <w:shd w:val="clear" w:color="auto" w:fill="auto"/>
            <w:noWrap/>
            <w:vAlign w:val="center"/>
          </w:tcPr>
          <w:p w14:paraId="22A4B556" w14:textId="77777777" w:rsidR="00DA1054" w:rsidRDefault="00DA1054" w:rsidP="00DA1054">
            <w:pPr>
              <w:ind w:firstLineChars="0" w:firstLine="0"/>
              <w:rPr>
                <w:rFonts w:cs="Times New Roman"/>
                <w:sz w:val="22"/>
              </w:rPr>
            </w:pPr>
            <w:r>
              <w:rPr>
                <w:rFonts w:hint="eastAsia"/>
                <w:color w:val="000000"/>
                <w:sz w:val="22"/>
              </w:rPr>
              <w:t xml:space="preserve">49.66 </w:t>
            </w:r>
          </w:p>
        </w:tc>
        <w:tc>
          <w:tcPr>
            <w:tcW w:w="992" w:type="dxa"/>
            <w:shd w:val="clear" w:color="auto" w:fill="auto"/>
            <w:noWrap/>
            <w:vAlign w:val="center"/>
          </w:tcPr>
          <w:p w14:paraId="23CD78C3" w14:textId="77777777" w:rsidR="00DA1054" w:rsidRDefault="00DA1054" w:rsidP="00DA1054">
            <w:pPr>
              <w:ind w:firstLineChars="0" w:firstLine="0"/>
              <w:rPr>
                <w:rFonts w:cs="Times New Roman"/>
                <w:sz w:val="22"/>
              </w:rPr>
            </w:pPr>
            <w:r>
              <w:rPr>
                <w:rFonts w:hint="eastAsia"/>
                <w:color w:val="000000"/>
                <w:sz w:val="22"/>
              </w:rPr>
              <w:t xml:space="preserve">49.48 </w:t>
            </w:r>
          </w:p>
        </w:tc>
        <w:tc>
          <w:tcPr>
            <w:tcW w:w="992" w:type="dxa"/>
            <w:shd w:val="clear" w:color="auto" w:fill="auto"/>
            <w:noWrap/>
            <w:vAlign w:val="center"/>
          </w:tcPr>
          <w:p w14:paraId="1C9EA67C" w14:textId="77777777" w:rsidR="00DA1054" w:rsidRDefault="00DA1054" w:rsidP="00DA1054">
            <w:pPr>
              <w:ind w:firstLineChars="0" w:firstLine="0"/>
              <w:rPr>
                <w:rFonts w:cs="Times New Roman"/>
                <w:sz w:val="22"/>
              </w:rPr>
            </w:pPr>
            <w:r>
              <w:rPr>
                <w:rFonts w:hint="eastAsia"/>
                <w:color w:val="000000"/>
                <w:sz w:val="22"/>
              </w:rPr>
              <w:t xml:space="preserve">49.39 </w:t>
            </w:r>
          </w:p>
        </w:tc>
        <w:tc>
          <w:tcPr>
            <w:tcW w:w="992" w:type="dxa"/>
            <w:shd w:val="clear" w:color="auto" w:fill="auto"/>
            <w:noWrap/>
            <w:vAlign w:val="center"/>
          </w:tcPr>
          <w:p w14:paraId="0D65AE21" w14:textId="77777777" w:rsidR="00DA1054" w:rsidRDefault="00DA1054" w:rsidP="00DA1054">
            <w:pPr>
              <w:ind w:firstLineChars="0" w:firstLine="0"/>
              <w:rPr>
                <w:rFonts w:cs="Times New Roman"/>
                <w:sz w:val="22"/>
              </w:rPr>
            </w:pPr>
            <w:r>
              <w:rPr>
                <w:rFonts w:hint="eastAsia"/>
                <w:color w:val="000000"/>
                <w:sz w:val="22"/>
              </w:rPr>
              <w:t xml:space="preserve">49.22 </w:t>
            </w:r>
          </w:p>
        </w:tc>
        <w:tc>
          <w:tcPr>
            <w:tcW w:w="993" w:type="dxa"/>
            <w:shd w:val="clear" w:color="auto" w:fill="auto"/>
            <w:noWrap/>
            <w:vAlign w:val="center"/>
          </w:tcPr>
          <w:p w14:paraId="10D5DB9E" w14:textId="77777777" w:rsidR="00DA1054" w:rsidRDefault="00DA1054" w:rsidP="00DA1054">
            <w:pPr>
              <w:ind w:firstLineChars="0" w:firstLine="0"/>
              <w:rPr>
                <w:rFonts w:cs="Times New Roman"/>
                <w:sz w:val="22"/>
              </w:rPr>
            </w:pPr>
            <w:r>
              <w:rPr>
                <w:rFonts w:hint="eastAsia"/>
                <w:color w:val="000000"/>
                <w:sz w:val="22"/>
              </w:rPr>
              <w:t xml:space="preserve">49.04 </w:t>
            </w:r>
          </w:p>
        </w:tc>
        <w:tc>
          <w:tcPr>
            <w:tcW w:w="992" w:type="dxa"/>
            <w:shd w:val="clear" w:color="auto" w:fill="auto"/>
            <w:noWrap/>
            <w:vAlign w:val="center"/>
          </w:tcPr>
          <w:p w14:paraId="7756F5A4" w14:textId="77777777" w:rsidR="00DA1054" w:rsidRDefault="00DA1054" w:rsidP="00DA1054">
            <w:pPr>
              <w:ind w:firstLineChars="0" w:firstLine="0"/>
              <w:rPr>
                <w:rFonts w:cs="Times New Roman"/>
                <w:sz w:val="22"/>
              </w:rPr>
            </w:pPr>
            <w:r>
              <w:rPr>
                <w:rFonts w:hint="eastAsia"/>
                <w:color w:val="000000"/>
                <w:sz w:val="22"/>
              </w:rPr>
              <w:t xml:space="preserve">49.75 </w:t>
            </w:r>
          </w:p>
        </w:tc>
        <w:tc>
          <w:tcPr>
            <w:tcW w:w="975" w:type="dxa"/>
            <w:shd w:val="clear" w:color="auto" w:fill="auto"/>
            <w:noWrap/>
            <w:vAlign w:val="center"/>
          </w:tcPr>
          <w:p w14:paraId="5E1A8C16" w14:textId="77777777" w:rsidR="00DA1054" w:rsidRDefault="00DA1054" w:rsidP="00DA1054">
            <w:pPr>
              <w:ind w:firstLineChars="0" w:firstLine="0"/>
              <w:rPr>
                <w:rFonts w:cs="Times New Roman"/>
                <w:sz w:val="22"/>
              </w:rPr>
            </w:pPr>
            <w:r>
              <w:rPr>
                <w:rFonts w:hint="eastAsia"/>
                <w:color w:val="000000"/>
                <w:sz w:val="22"/>
              </w:rPr>
              <w:t>49.42</w:t>
            </w:r>
          </w:p>
        </w:tc>
      </w:tr>
      <w:tr w:rsidR="00DA1054" w14:paraId="601BA0A1" w14:textId="77777777" w:rsidTr="00DA1054">
        <w:trPr>
          <w:trHeight w:val="270"/>
          <w:jc w:val="center"/>
        </w:trPr>
        <w:tc>
          <w:tcPr>
            <w:tcW w:w="1726" w:type="dxa"/>
            <w:shd w:val="clear" w:color="auto" w:fill="auto"/>
            <w:noWrap/>
            <w:vAlign w:val="center"/>
          </w:tcPr>
          <w:p w14:paraId="49DDEA75" w14:textId="77777777" w:rsidR="00DA1054" w:rsidRDefault="00DA1054" w:rsidP="00DA1054">
            <w:pPr>
              <w:ind w:firstLineChars="0" w:firstLine="0"/>
              <w:rPr>
                <w:rFonts w:cs="Times New Roman"/>
                <w:sz w:val="22"/>
              </w:rPr>
            </w:pPr>
            <w:r>
              <w:rPr>
                <w:rFonts w:cs="Times New Roman"/>
                <w:sz w:val="22"/>
              </w:rPr>
              <w:t>回收率</w:t>
            </w:r>
          </w:p>
        </w:tc>
        <w:tc>
          <w:tcPr>
            <w:tcW w:w="993" w:type="dxa"/>
            <w:shd w:val="clear" w:color="auto" w:fill="auto"/>
            <w:noWrap/>
            <w:vAlign w:val="center"/>
          </w:tcPr>
          <w:p w14:paraId="617875E0" w14:textId="77777777" w:rsidR="00DA1054" w:rsidRDefault="00DA1054" w:rsidP="00DA1054">
            <w:pPr>
              <w:ind w:firstLineChars="0" w:firstLine="0"/>
              <w:rPr>
                <w:rFonts w:cs="Times New Roman"/>
                <w:sz w:val="22"/>
              </w:rPr>
            </w:pPr>
            <w:r>
              <w:rPr>
                <w:rFonts w:hint="eastAsia"/>
                <w:color w:val="000000"/>
                <w:sz w:val="22"/>
              </w:rPr>
              <w:t>99.32%</w:t>
            </w:r>
          </w:p>
        </w:tc>
        <w:tc>
          <w:tcPr>
            <w:tcW w:w="992" w:type="dxa"/>
            <w:shd w:val="clear" w:color="auto" w:fill="auto"/>
            <w:noWrap/>
            <w:vAlign w:val="center"/>
          </w:tcPr>
          <w:p w14:paraId="654EF760" w14:textId="77777777" w:rsidR="00DA1054" w:rsidRDefault="00DA1054" w:rsidP="00DA1054">
            <w:pPr>
              <w:ind w:firstLineChars="0" w:firstLine="0"/>
              <w:rPr>
                <w:rFonts w:cs="Times New Roman"/>
                <w:sz w:val="22"/>
              </w:rPr>
            </w:pPr>
            <w:r>
              <w:rPr>
                <w:rFonts w:hint="eastAsia"/>
                <w:color w:val="000000"/>
                <w:sz w:val="22"/>
              </w:rPr>
              <w:t>98.97%</w:t>
            </w:r>
          </w:p>
        </w:tc>
        <w:tc>
          <w:tcPr>
            <w:tcW w:w="992" w:type="dxa"/>
            <w:shd w:val="clear" w:color="auto" w:fill="auto"/>
            <w:noWrap/>
            <w:vAlign w:val="center"/>
          </w:tcPr>
          <w:p w14:paraId="21751863" w14:textId="77777777" w:rsidR="00DA1054" w:rsidRDefault="00DA1054" w:rsidP="00DA1054">
            <w:pPr>
              <w:ind w:firstLineChars="0" w:firstLine="0"/>
              <w:rPr>
                <w:rFonts w:cs="Times New Roman"/>
                <w:sz w:val="22"/>
              </w:rPr>
            </w:pPr>
            <w:r>
              <w:rPr>
                <w:rFonts w:hint="eastAsia"/>
                <w:color w:val="000000"/>
                <w:sz w:val="22"/>
              </w:rPr>
              <w:t>98.79%</w:t>
            </w:r>
          </w:p>
        </w:tc>
        <w:tc>
          <w:tcPr>
            <w:tcW w:w="992" w:type="dxa"/>
            <w:shd w:val="clear" w:color="auto" w:fill="auto"/>
            <w:noWrap/>
            <w:vAlign w:val="center"/>
          </w:tcPr>
          <w:p w14:paraId="243540C5" w14:textId="77777777" w:rsidR="00DA1054" w:rsidRDefault="00DA1054" w:rsidP="00DA1054">
            <w:pPr>
              <w:ind w:firstLineChars="0" w:firstLine="0"/>
              <w:rPr>
                <w:rFonts w:cs="Times New Roman"/>
                <w:sz w:val="22"/>
              </w:rPr>
            </w:pPr>
            <w:r>
              <w:rPr>
                <w:rFonts w:hint="eastAsia"/>
                <w:color w:val="000000"/>
                <w:sz w:val="22"/>
              </w:rPr>
              <w:t>98.43%</w:t>
            </w:r>
          </w:p>
        </w:tc>
        <w:tc>
          <w:tcPr>
            <w:tcW w:w="993" w:type="dxa"/>
            <w:shd w:val="clear" w:color="auto" w:fill="auto"/>
            <w:noWrap/>
            <w:vAlign w:val="center"/>
          </w:tcPr>
          <w:p w14:paraId="2A027EE3" w14:textId="77777777" w:rsidR="00DA1054" w:rsidRDefault="00DA1054" w:rsidP="00DA1054">
            <w:pPr>
              <w:ind w:firstLineChars="0" w:firstLine="0"/>
              <w:rPr>
                <w:rFonts w:cs="Times New Roman"/>
                <w:sz w:val="22"/>
              </w:rPr>
            </w:pPr>
            <w:r>
              <w:rPr>
                <w:rFonts w:hint="eastAsia"/>
                <w:color w:val="000000"/>
                <w:sz w:val="22"/>
              </w:rPr>
              <w:t>98.08%</w:t>
            </w:r>
          </w:p>
        </w:tc>
        <w:tc>
          <w:tcPr>
            <w:tcW w:w="992" w:type="dxa"/>
            <w:shd w:val="clear" w:color="auto" w:fill="auto"/>
            <w:noWrap/>
            <w:vAlign w:val="center"/>
          </w:tcPr>
          <w:p w14:paraId="3CCAA295" w14:textId="77777777" w:rsidR="00DA1054" w:rsidRDefault="00DA1054" w:rsidP="00DA1054">
            <w:pPr>
              <w:ind w:firstLineChars="0" w:firstLine="0"/>
              <w:rPr>
                <w:rFonts w:cs="Times New Roman"/>
                <w:sz w:val="22"/>
              </w:rPr>
            </w:pPr>
            <w:r>
              <w:rPr>
                <w:rFonts w:hint="eastAsia"/>
                <w:color w:val="000000"/>
                <w:sz w:val="22"/>
              </w:rPr>
              <w:t>99.05%</w:t>
            </w:r>
          </w:p>
        </w:tc>
        <w:tc>
          <w:tcPr>
            <w:tcW w:w="975" w:type="dxa"/>
            <w:shd w:val="clear" w:color="auto" w:fill="auto"/>
            <w:noWrap/>
            <w:vAlign w:val="center"/>
          </w:tcPr>
          <w:p w14:paraId="44CBF8FB" w14:textId="77777777" w:rsidR="00DA1054" w:rsidRDefault="00DA1054" w:rsidP="00DA1054">
            <w:pPr>
              <w:ind w:firstLineChars="0" w:firstLine="0"/>
              <w:rPr>
                <w:rFonts w:cs="Times New Roman"/>
                <w:sz w:val="22"/>
              </w:rPr>
            </w:pPr>
            <w:r>
              <w:rPr>
                <w:rFonts w:hint="eastAsia"/>
                <w:color w:val="000000"/>
                <w:sz w:val="22"/>
              </w:rPr>
              <w:t>98.84%</w:t>
            </w:r>
          </w:p>
        </w:tc>
      </w:tr>
    </w:tbl>
    <w:p w14:paraId="1EEE2C76" w14:textId="77777777" w:rsidR="00DA1054" w:rsidRDefault="00DA1054" w:rsidP="00DA1054">
      <w:pPr>
        <w:rPr>
          <w:rFonts w:cs="Times New Roman"/>
        </w:rPr>
      </w:pPr>
    </w:p>
    <w:p w14:paraId="322C7AE4" w14:textId="69E6475E" w:rsidR="00DA1054" w:rsidRDefault="00DA1054" w:rsidP="00DA1054">
      <w:pPr>
        <w:rPr>
          <w:rFonts w:cs="Times New Roman"/>
        </w:rPr>
      </w:pPr>
      <w:r>
        <w:rPr>
          <w:rFonts w:cs="Times New Roman"/>
        </w:rPr>
        <w:t>由上述试验数据计算得到平均回收率为</w:t>
      </w:r>
      <w:r w:rsidR="000763B2">
        <w:rPr>
          <w:rFonts w:cs="Times New Roman" w:hint="eastAsia"/>
        </w:rPr>
        <w:t>98.78</w:t>
      </w:r>
      <w:r>
        <w:rPr>
          <w:rFonts w:cs="Times New Roman"/>
        </w:rPr>
        <w:t>%</w:t>
      </w:r>
      <w:r>
        <w:rPr>
          <w:rFonts w:cs="Times New Roman"/>
        </w:rPr>
        <w:t>，</w:t>
      </w:r>
      <w:r>
        <w:rPr>
          <w:rFonts w:cs="Times New Roman"/>
        </w:rPr>
        <w:t>6</w:t>
      </w:r>
      <w:r>
        <w:rPr>
          <w:rFonts w:cs="Times New Roman"/>
        </w:rPr>
        <w:t>个测试结果的变异系数</w:t>
      </w:r>
      <w:r>
        <w:rPr>
          <w:rFonts w:cs="Times New Roman"/>
        </w:rPr>
        <w:lastRenderedPageBreak/>
        <w:t>CV=</w:t>
      </w:r>
      <w:r>
        <w:rPr>
          <w:rFonts w:cs="Times New Roman" w:hint="eastAsia"/>
        </w:rPr>
        <w:t>0.54</w:t>
      </w:r>
      <w:r>
        <w:rPr>
          <w:rFonts w:cs="Times New Roman"/>
        </w:rPr>
        <w:t>%</w:t>
      </w:r>
      <w:r>
        <w:rPr>
          <w:rFonts w:cs="Times New Roman"/>
        </w:rPr>
        <w:t>。</w:t>
      </w:r>
    </w:p>
    <w:p w14:paraId="6F73565D" w14:textId="77777777" w:rsidR="00DA1054" w:rsidRDefault="00DA1054" w:rsidP="00DA1054">
      <w:pPr>
        <w:pStyle w:val="3"/>
        <w:numPr>
          <w:ilvl w:val="0"/>
          <w:numId w:val="0"/>
        </w:numPr>
        <w:spacing w:before="156" w:after="156"/>
        <w:rPr>
          <w:rFonts w:ascii="Times New Roman" w:hAnsi="Times New Roman" w:cs="Times New Roman"/>
        </w:rPr>
      </w:pPr>
      <w:r>
        <w:rPr>
          <w:rFonts w:ascii="Times New Roman" w:hAnsi="Times New Roman" w:cs="Times New Roman"/>
        </w:rPr>
        <w:t xml:space="preserve">4.4  </w:t>
      </w:r>
      <w:r>
        <w:rPr>
          <w:rFonts w:ascii="Times New Roman" w:hAnsi="Times New Roman" w:cs="Times New Roman" w:hint="eastAsia"/>
        </w:rPr>
        <w:t>3</w:t>
      </w:r>
      <w:r>
        <w:rPr>
          <w:rFonts w:ascii="Times New Roman" w:hAnsi="Times New Roman" w:cs="Times New Roman"/>
        </w:rPr>
        <w:t>.0</w:t>
      </w:r>
      <w:r>
        <w:rPr>
          <w:rFonts w:ascii="Times New Roman" w:hAnsi="Times New Roman" w:cs="Times New Roman"/>
        </w:rPr>
        <w:t>倍定限量正确度测定</w:t>
      </w:r>
    </w:p>
    <w:p w14:paraId="36C53050" w14:textId="65606E33" w:rsidR="00DA1054" w:rsidRDefault="00DA1054" w:rsidP="00DA1054">
      <w:pPr>
        <w:rPr>
          <w:rFonts w:cs="Times New Roman"/>
        </w:rPr>
      </w:pPr>
      <w:r>
        <w:rPr>
          <w:rFonts w:cs="Times New Roman"/>
        </w:rPr>
        <w:t>添加</w:t>
      </w:r>
      <w:r>
        <w:rPr>
          <w:rFonts w:cs="Times New Roman" w:hint="eastAsia"/>
        </w:rPr>
        <w:t>3.0</w:t>
      </w:r>
      <w:r>
        <w:rPr>
          <w:rFonts w:cs="Times New Roman"/>
        </w:rPr>
        <w:t>倍定限量，即</w:t>
      </w:r>
      <w:r>
        <w:rPr>
          <w:rFonts w:cs="Times New Roman" w:hint="eastAsia"/>
        </w:rPr>
        <w:t>0.5 mg</w:t>
      </w:r>
      <w:r>
        <w:rPr>
          <w:rFonts w:cs="Times New Roman"/>
        </w:rPr>
        <w:t>试样中</w:t>
      </w:r>
      <w:r>
        <w:rPr>
          <w:rFonts w:cs="Times New Roman" w:hint="eastAsia"/>
        </w:rPr>
        <w:t>添加阿拉伯胶</w:t>
      </w:r>
      <w:r>
        <w:rPr>
          <w:rFonts w:cs="Times New Roman" w:hint="eastAsia"/>
        </w:rPr>
        <w:t>75ug</w:t>
      </w:r>
      <w:r>
        <w:rPr>
          <w:rFonts w:cs="Times New Roman"/>
        </w:rPr>
        <w:t>，按照方法测得的数据如表</w:t>
      </w:r>
      <w:r w:rsidR="000763B2">
        <w:rPr>
          <w:rFonts w:cs="Times New Roman" w:hint="eastAsia"/>
        </w:rPr>
        <w:t>5</w:t>
      </w:r>
      <w:r>
        <w:rPr>
          <w:rFonts w:cs="Times New Roman" w:hint="eastAsia"/>
        </w:rPr>
        <w:t>所示。</w:t>
      </w:r>
    </w:p>
    <w:p w14:paraId="45DB30B9" w14:textId="339BB527" w:rsidR="00DA1054" w:rsidRDefault="00DA1054" w:rsidP="00DA1054">
      <w:pPr>
        <w:ind w:firstLineChars="0" w:firstLine="0"/>
        <w:jc w:val="center"/>
        <w:rPr>
          <w:rFonts w:eastAsia="楷体" w:cs="Times New Roman"/>
          <w:sz w:val="21"/>
          <w:szCs w:val="21"/>
        </w:rPr>
      </w:pPr>
      <w:r>
        <w:rPr>
          <w:rFonts w:eastAsia="楷体" w:cs="Times New Roman"/>
          <w:sz w:val="21"/>
          <w:szCs w:val="21"/>
        </w:rPr>
        <w:t>表</w:t>
      </w:r>
      <w:r w:rsidR="00D93A03">
        <w:rPr>
          <w:rFonts w:eastAsia="楷体" w:cs="Times New Roman" w:hint="eastAsia"/>
          <w:sz w:val="21"/>
          <w:szCs w:val="21"/>
        </w:rPr>
        <w:t>5</w:t>
      </w:r>
      <w:r>
        <w:rPr>
          <w:rFonts w:eastAsia="楷体" w:cs="Times New Roman"/>
          <w:sz w:val="21"/>
          <w:szCs w:val="21"/>
        </w:rPr>
        <w:t xml:space="preserve"> </w:t>
      </w:r>
      <w:r>
        <w:rPr>
          <w:rFonts w:eastAsia="楷体" w:cs="Times New Roman" w:hint="eastAsia"/>
          <w:sz w:val="21"/>
          <w:szCs w:val="21"/>
        </w:rPr>
        <w:t>3</w:t>
      </w:r>
      <w:r>
        <w:rPr>
          <w:rFonts w:eastAsia="楷体" w:cs="Times New Roman"/>
          <w:sz w:val="21"/>
          <w:szCs w:val="21"/>
        </w:rPr>
        <w:t>.0</w:t>
      </w:r>
      <w:r>
        <w:rPr>
          <w:rFonts w:eastAsia="楷体" w:cs="Times New Roman"/>
          <w:sz w:val="21"/>
          <w:szCs w:val="21"/>
        </w:rPr>
        <w:t>倍定限量</w:t>
      </w:r>
      <w:r>
        <w:rPr>
          <w:rFonts w:eastAsia="楷体" w:cs="Times New Roman" w:hint="eastAsia"/>
          <w:sz w:val="21"/>
          <w:szCs w:val="21"/>
        </w:rPr>
        <w:t>阿拉伯胶</w:t>
      </w:r>
      <w:r>
        <w:rPr>
          <w:rFonts w:eastAsia="楷体" w:cs="Times New Roman"/>
          <w:sz w:val="21"/>
          <w:szCs w:val="21"/>
        </w:rPr>
        <w:t>回收率数据表</w:t>
      </w:r>
    </w:p>
    <w:tbl>
      <w:tblPr>
        <w:tblW w:w="8573" w:type="dxa"/>
        <w:jc w:val="center"/>
        <w:tblBorders>
          <w:top w:val="single" w:sz="4" w:space="0" w:color="auto"/>
          <w:bottom w:val="single" w:sz="4" w:space="0" w:color="auto"/>
        </w:tblBorders>
        <w:tblLook w:val="04A0" w:firstRow="1" w:lastRow="0" w:firstColumn="1" w:lastColumn="0" w:noHBand="0" w:noVBand="1"/>
      </w:tblPr>
      <w:tblGrid>
        <w:gridCol w:w="1644"/>
        <w:gridCol w:w="993"/>
        <w:gridCol w:w="992"/>
        <w:gridCol w:w="992"/>
        <w:gridCol w:w="992"/>
        <w:gridCol w:w="993"/>
        <w:gridCol w:w="992"/>
        <w:gridCol w:w="975"/>
      </w:tblGrid>
      <w:tr w:rsidR="00DA1054" w14:paraId="34F2861E" w14:textId="77777777" w:rsidTr="00DA1054">
        <w:trPr>
          <w:trHeight w:val="270"/>
          <w:jc w:val="center"/>
        </w:trPr>
        <w:tc>
          <w:tcPr>
            <w:tcW w:w="1644" w:type="dxa"/>
            <w:tcBorders>
              <w:top w:val="single" w:sz="4" w:space="0" w:color="auto"/>
              <w:bottom w:val="single" w:sz="4" w:space="0" w:color="auto"/>
            </w:tcBorders>
            <w:shd w:val="clear" w:color="auto" w:fill="auto"/>
            <w:noWrap/>
            <w:vAlign w:val="center"/>
          </w:tcPr>
          <w:p w14:paraId="04E903E0" w14:textId="77777777" w:rsidR="00DA1054" w:rsidRDefault="00DA1054" w:rsidP="00DA1054">
            <w:pPr>
              <w:ind w:firstLineChars="0" w:firstLine="0"/>
              <w:rPr>
                <w:rFonts w:cs="Times New Roman"/>
                <w:sz w:val="22"/>
              </w:rPr>
            </w:pPr>
            <w:r>
              <w:rPr>
                <w:rFonts w:cs="Times New Roman"/>
                <w:sz w:val="22"/>
              </w:rPr>
              <w:t>编号</w:t>
            </w:r>
          </w:p>
        </w:tc>
        <w:tc>
          <w:tcPr>
            <w:tcW w:w="993" w:type="dxa"/>
            <w:tcBorders>
              <w:top w:val="single" w:sz="4" w:space="0" w:color="auto"/>
              <w:bottom w:val="single" w:sz="4" w:space="0" w:color="auto"/>
            </w:tcBorders>
            <w:shd w:val="clear" w:color="auto" w:fill="auto"/>
            <w:noWrap/>
            <w:vAlign w:val="center"/>
          </w:tcPr>
          <w:p w14:paraId="7A46539B" w14:textId="77777777" w:rsidR="00DA1054" w:rsidRDefault="00DA1054" w:rsidP="00DA1054">
            <w:pPr>
              <w:ind w:firstLineChars="0" w:firstLine="0"/>
              <w:rPr>
                <w:rFonts w:cs="Times New Roman"/>
                <w:sz w:val="22"/>
              </w:rPr>
            </w:pPr>
            <w:r>
              <w:rPr>
                <w:rFonts w:cs="Times New Roman"/>
                <w:sz w:val="22"/>
              </w:rPr>
              <w:t>1</w:t>
            </w:r>
          </w:p>
        </w:tc>
        <w:tc>
          <w:tcPr>
            <w:tcW w:w="992" w:type="dxa"/>
            <w:tcBorders>
              <w:top w:val="single" w:sz="4" w:space="0" w:color="auto"/>
              <w:bottom w:val="single" w:sz="4" w:space="0" w:color="auto"/>
            </w:tcBorders>
            <w:shd w:val="clear" w:color="auto" w:fill="auto"/>
            <w:noWrap/>
            <w:vAlign w:val="center"/>
          </w:tcPr>
          <w:p w14:paraId="77025A17" w14:textId="77777777" w:rsidR="00DA1054" w:rsidRDefault="00DA1054" w:rsidP="00DA1054">
            <w:pPr>
              <w:ind w:firstLineChars="0" w:firstLine="0"/>
              <w:rPr>
                <w:rFonts w:cs="Times New Roman"/>
                <w:sz w:val="22"/>
              </w:rPr>
            </w:pPr>
            <w:r>
              <w:rPr>
                <w:rFonts w:cs="Times New Roman"/>
                <w:sz w:val="22"/>
              </w:rPr>
              <w:t>2</w:t>
            </w:r>
          </w:p>
        </w:tc>
        <w:tc>
          <w:tcPr>
            <w:tcW w:w="992" w:type="dxa"/>
            <w:tcBorders>
              <w:top w:val="single" w:sz="4" w:space="0" w:color="auto"/>
              <w:bottom w:val="single" w:sz="4" w:space="0" w:color="auto"/>
            </w:tcBorders>
            <w:shd w:val="clear" w:color="auto" w:fill="auto"/>
            <w:noWrap/>
            <w:vAlign w:val="center"/>
          </w:tcPr>
          <w:p w14:paraId="30471D11" w14:textId="77777777" w:rsidR="00DA1054" w:rsidRDefault="00DA1054" w:rsidP="00DA1054">
            <w:pPr>
              <w:ind w:firstLineChars="0" w:firstLine="0"/>
              <w:rPr>
                <w:rFonts w:cs="Times New Roman"/>
                <w:sz w:val="22"/>
              </w:rPr>
            </w:pPr>
            <w:r>
              <w:rPr>
                <w:rFonts w:cs="Times New Roman"/>
                <w:sz w:val="22"/>
              </w:rPr>
              <w:t>3</w:t>
            </w:r>
          </w:p>
        </w:tc>
        <w:tc>
          <w:tcPr>
            <w:tcW w:w="992" w:type="dxa"/>
            <w:tcBorders>
              <w:top w:val="single" w:sz="4" w:space="0" w:color="auto"/>
              <w:bottom w:val="single" w:sz="4" w:space="0" w:color="auto"/>
            </w:tcBorders>
            <w:shd w:val="clear" w:color="auto" w:fill="auto"/>
            <w:noWrap/>
            <w:vAlign w:val="center"/>
          </w:tcPr>
          <w:p w14:paraId="3332E0A1" w14:textId="77777777" w:rsidR="00DA1054" w:rsidRDefault="00DA1054" w:rsidP="00DA1054">
            <w:pPr>
              <w:ind w:firstLineChars="0" w:firstLine="0"/>
              <w:rPr>
                <w:rFonts w:cs="Times New Roman"/>
                <w:sz w:val="22"/>
              </w:rPr>
            </w:pPr>
            <w:r>
              <w:rPr>
                <w:rFonts w:cs="Times New Roman"/>
                <w:sz w:val="22"/>
              </w:rPr>
              <w:t>4</w:t>
            </w:r>
          </w:p>
        </w:tc>
        <w:tc>
          <w:tcPr>
            <w:tcW w:w="993" w:type="dxa"/>
            <w:tcBorders>
              <w:top w:val="single" w:sz="4" w:space="0" w:color="auto"/>
              <w:bottom w:val="single" w:sz="4" w:space="0" w:color="auto"/>
            </w:tcBorders>
            <w:shd w:val="clear" w:color="auto" w:fill="auto"/>
            <w:noWrap/>
            <w:vAlign w:val="center"/>
          </w:tcPr>
          <w:p w14:paraId="41E056F5" w14:textId="77777777" w:rsidR="00DA1054" w:rsidRDefault="00DA1054" w:rsidP="00DA1054">
            <w:pPr>
              <w:ind w:firstLineChars="0" w:firstLine="0"/>
              <w:rPr>
                <w:rFonts w:cs="Times New Roman"/>
                <w:sz w:val="22"/>
              </w:rPr>
            </w:pPr>
            <w:r>
              <w:rPr>
                <w:rFonts w:cs="Times New Roman"/>
                <w:sz w:val="22"/>
              </w:rPr>
              <w:t>5</w:t>
            </w:r>
          </w:p>
        </w:tc>
        <w:tc>
          <w:tcPr>
            <w:tcW w:w="992" w:type="dxa"/>
            <w:tcBorders>
              <w:top w:val="single" w:sz="4" w:space="0" w:color="auto"/>
              <w:bottom w:val="single" w:sz="4" w:space="0" w:color="auto"/>
            </w:tcBorders>
            <w:shd w:val="clear" w:color="auto" w:fill="auto"/>
            <w:noWrap/>
            <w:vAlign w:val="center"/>
          </w:tcPr>
          <w:p w14:paraId="5674C002" w14:textId="77777777" w:rsidR="00DA1054" w:rsidRDefault="00DA1054" w:rsidP="00DA1054">
            <w:pPr>
              <w:ind w:firstLineChars="0" w:firstLine="0"/>
              <w:rPr>
                <w:rFonts w:cs="Times New Roman"/>
                <w:sz w:val="22"/>
              </w:rPr>
            </w:pPr>
            <w:r>
              <w:rPr>
                <w:rFonts w:cs="Times New Roman"/>
                <w:sz w:val="22"/>
              </w:rPr>
              <w:t>6</w:t>
            </w:r>
          </w:p>
        </w:tc>
        <w:tc>
          <w:tcPr>
            <w:tcW w:w="975" w:type="dxa"/>
            <w:tcBorders>
              <w:top w:val="single" w:sz="4" w:space="0" w:color="auto"/>
              <w:bottom w:val="single" w:sz="4" w:space="0" w:color="auto"/>
            </w:tcBorders>
            <w:shd w:val="clear" w:color="auto" w:fill="auto"/>
            <w:noWrap/>
            <w:vAlign w:val="center"/>
          </w:tcPr>
          <w:p w14:paraId="57F6DFBF" w14:textId="77777777" w:rsidR="00DA1054" w:rsidRDefault="00DA1054" w:rsidP="00DA1054">
            <w:pPr>
              <w:ind w:firstLineChars="0" w:firstLine="0"/>
              <w:rPr>
                <w:rFonts w:cs="Times New Roman"/>
                <w:sz w:val="22"/>
              </w:rPr>
            </w:pPr>
            <w:r>
              <w:rPr>
                <w:rFonts w:cs="Times New Roman"/>
                <w:sz w:val="22"/>
              </w:rPr>
              <w:t>平均值</w:t>
            </w:r>
          </w:p>
        </w:tc>
      </w:tr>
      <w:tr w:rsidR="00DA1054" w14:paraId="59E145A4" w14:textId="77777777" w:rsidTr="00DA1054">
        <w:trPr>
          <w:trHeight w:val="270"/>
          <w:jc w:val="center"/>
        </w:trPr>
        <w:tc>
          <w:tcPr>
            <w:tcW w:w="1644" w:type="dxa"/>
            <w:shd w:val="clear" w:color="auto" w:fill="auto"/>
            <w:noWrap/>
            <w:vAlign w:val="center"/>
          </w:tcPr>
          <w:p w14:paraId="570FFDAC" w14:textId="77777777" w:rsidR="00DA1054" w:rsidRDefault="00DA1054" w:rsidP="00DA1054">
            <w:pPr>
              <w:ind w:firstLineChars="0" w:firstLine="0"/>
              <w:rPr>
                <w:rFonts w:cs="Times New Roman"/>
                <w:sz w:val="22"/>
              </w:rPr>
            </w:pPr>
            <w:r>
              <w:rPr>
                <w:rFonts w:cs="Times New Roman" w:hint="eastAsia"/>
                <w:sz w:val="22"/>
              </w:rPr>
              <w:t>阿拉伯胶</w:t>
            </w:r>
            <w:r>
              <w:rPr>
                <w:rFonts w:cs="Times New Roman"/>
                <w:sz w:val="22"/>
              </w:rPr>
              <w:t xml:space="preserve"> (</w:t>
            </w:r>
            <w:r>
              <w:rPr>
                <w:rFonts w:cs="Times New Roman" w:hint="eastAsia"/>
                <w:sz w:val="22"/>
              </w:rPr>
              <w:t>u</w:t>
            </w:r>
            <w:r>
              <w:rPr>
                <w:rFonts w:cs="Times New Roman"/>
                <w:sz w:val="22"/>
              </w:rPr>
              <w:t>g)</w:t>
            </w:r>
          </w:p>
        </w:tc>
        <w:tc>
          <w:tcPr>
            <w:tcW w:w="993" w:type="dxa"/>
            <w:shd w:val="clear" w:color="auto" w:fill="auto"/>
            <w:noWrap/>
            <w:vAlign w:val="center"/>
          </w:tcPr>
          <w:p w14:paraId="1B8381FC" w14:textId="77777777" w:rsidR="00DA1054" w:rsidRDefault="00DA1054" w:rsidP="00DA1054">
            <w:pPr>
              <w:ind w:firstLineChars="0" w:firstLine="0"/>
              <w:rPr>
                <w:rFonts w:cs="Times New Roman"/>
                <w:sz w:val="22"/>
              </w:rPr>
            </w:pPr>
            <w:r>
              <w:rPr>
                <w:rFonts w:hint="eastAsia"/>
                <w:color w:val="000000"/>
                <w:sz w:val="22"/>
              </w:rPr>
              <w:t>72.69</w:t>
            </w:r>
          </w:p>
        </w:tc>
        <w:tc>
          <w:tcPr>
            <w:tcW w:w="992" w:type="dxa"/>
            <w:shd w:val="clear" w:color="auto" w:fill="auto"/>
            <w:noWrap/>
            <w:vAlign w:val="center"/>
          </w:tcPr>
          <w:p w14:paraId="1F1E5380" w14:textId="77777777" w:rsidR="00DA1054" w:rsidRDefault="00DA1054" w:rsidP="00DA1054">
            <w:pPr>
              <w:ind w:firstLineChars="0" w:firstLine="0"/>
              <w:rPr>
                <w:rFonts w:cs="Times New Roman"/>
                <w:sz w:val="22"/>
              </w:rPr>
            </w:pPr>
            <w:r>
              <w:rPr>
                <w:rFonts w:hint="eastAsia"/>
                <w:color w:val="000000"/>
                <w:sz w:val="22"/>
              </w:rPr>
              <w:t xml:space="preserve">72.60 </w:t>
            </w:r>
          </w:p>
        </w:tc>
        <w:tc>
          <w:tcPr>
            <w:tcW w:w="992" w:type="dxa"/>
            <w:shd w:val="clear" w:color="auto" w:fill="auto"/>
            <w:noWrap/>
            <w:vAlign w:val="center"/>
          </w:tcPr>
          <w:p w14:paraId="69761CC1" w14:textId="77777777" w:rsidR="00DA1054" w:rsidRDefault="00DA1054" w:rsidP="00DA1054">
            <w:pPr>
              <w:ind w:firstLineChars="0" w:firstLine="0"/>
              <w:rPr>
                <w:rFonts w:cs="Times New Roman"/>
                <w:sz w:val="22"/>
              </w:rPr>
            </w:pPr>
            <w:r>
              <w:rPr>
                <w:rFonts w:hint="eastAsia"/>
                <w:color w:val="000000"/>
                <w:sz w:val="22"/>
              </w:rPr>
              <w:t xml:space="preserve">74.02 </w:t>
            </w:r>
          </w:p>
        </w:tc>
        <w:tc>
          <w:tcPr>
            <w:tcW w:w="992" w:type="dxa"/>
            <w:shd w:val="clear" w:color="auto" w:fill="auto"/>
            <w:noWrap/>
            <w:vAlign w:val="center"/>
          </w:tcPr>
          <w:p w14:paraId="733A0E59" w14:textId="77777777" w:rsidR="00DA1054" w:rsidRDefault="00DA1054" w:rsidP="00DA1054">
            <w:pPr>
              <w:ind w:firstLineChars="0" w:firstLine="0"/>
              <w:rPr>
                <w:rFonts w:cs="Times New Roman"/>
                <w:sz w:val="22"/>
              </w:rPr>
            </w:pPr>
            <w:r>
              <w:rPr>
                <w:rFonts w:hint="eastAsia"/>
                <w:color w:val="000000"/>
                <w:sz w:val="22"/>
              </w:rPr>
              <w:t xml:space="preserve">73.75 </w:t>
            </w:r>
          </w:p>
        </w:tc>
        <w:tc>
          <w:tcPr>
            <w:tcW w:w="993" w:type="dxa"/>
            <w:shd w:val="clear" w:color="auto" w:fill="auto"/>
            <w:noWrap/>
            <w:vAlign w:val="center"/>
          </w:tcPr>
          <w:p w14:paraId="15455E4D" w14:textId="77777777" w:rsidR="00DA1054" w:rsidRDefault="00DA1054" w:rsidP="00DA1054">
            <w:pPr>
              <w:ind w:firstLineChars="0" w:firstLine="0"/>
              <w:rPr>
                <w:rFonts w:cs="Times New Roman"/>
                <w:sz w:val="22"/>
              </w:rPr>
            </w:pPr>
            <w:r>
              <w:rPr>
                <w:rFonts w:hint="eastAsia"/>
                <w:color w:val="000000"/>
                <w:sz w:val="22"/>
              </w:rPr>
              <w:t xml:space="preserve">69.68 </w:t>
            </w:r>
          </w:p>
        </w:tc>
        <w:tc>
          <w:tcPr>
            <w:tcW w:w="992" w:type="dxa"/>
            <w:shd w:val="clear" w:color="auto" w:fill="auto"/>
            <w:noWrap/>
            <w:vAlign w:val="center"/>
          </w:tcPr>
          <w:p w14:paraId="213F6E17" w14:textId="77777777" w:rsidR="00DA1054" w:rsidRDefault="00DA1054" w:rsidP="00DA1054">
            <w:pPr>
              <w:ind w:firstLineChars="0" w:firstLine="0"/>
              <w:rPr>
                <w:rFonts w:cs="Times New Roman"/>
                <w:sz w:val="22"/>
              </w:rPr>
            </w:pPr>
            <w:r>
              <w:rPr>
                <w:rFonts w:hint="eastAsia"/>
                <w:color w:val="000000"/>
                <w:sz w:val="22"/>
              </w:rPr>
              <w:t xml:space="preserve">70.83 </w:t>
            </w:r>
          </w:p>
        </w:tc>
        <w:tc>
          <w:tcPr>
            <w:tcW w:w="975" w:type="dxa"/>
            <w:shd w:val="clear" w:color="auto" w:fill="auto"/>
            <w:noWrap/>
            <w:vAlign w:val="center"/>
          </w:tcPr>
          <w:p w14:paraId="196F3216" w14:textId="77777777" w:rsidR="00DA1054" w:rsidRDefault="00DA1054" w:rsidP="00DA1054">
            <w:pPr>
              <w:ind w:firstLineChars="0" w:firstLine="0"/>
              <w:rPr>
                <w:rFonts w:cs="Times New Roman"/>
                <w:sz w:val="22"/>
              </w:rPr>
            </w:pPr>
            <w:r>
              <w:rPr>
                <w:rFonts w:hint="eastAsia"/>
                <w:color w:val="000000"/>
                <w:sz w:val="22"/>
              </w:rPr>
              <w:t>72.26</w:t>
            </w:r>
          </w:p>
        </w:tc>
      </w:tr>
      <w:tr w:rsidR="00DA1054" w14:paraId="5B00D904" w14:textId="77777777" w:rsidTr="00DA1054">
        <w:trPr>
          <w:trHeight w:val="270"/>
          <w:jc w:val="center"/>
        </w:trPr>
        <w:tc>
          <w:tcPr>
            <w:tcW w:w="1644" w:type="dxa"/>
            <w:shd w:val="clear" w:color="auto" w:fill="auto"/>
            <w:noWrap/>
            <w:vAlign w:val="center"/>
          </w:tcPr>
          <w:p w14:paraId="323981A4" w14:textId="77777777" w:rsidR="00DA1054" w:rsidRDefault="00DA1054" w:rsidP="00DA1054">
            <w:pPr>
              <w:ind w:firstLineChars="0" w:firstLine="0"/>
              <w:rPr>
                <w:rFonts w:cs="Times New Roman"/>
                <w:sz w:val="22"/>
              </w:rPr>
            </w:pPr>
            <w:r>
              <w:rPr>
                <w:rFonts w:cs="Times New Roman"/>
                <w:sz w:val="22"/>
              </w:rPr>
              <w:t>回收率</w:t>
            </w:r>
          </w:p>
        </w:tc>
        <w:tc>
          <w:tcPr>
            <w:tcW w:w="993" w:type="dxa"/>
            <w:shd w:val="clear" w:color="auto" w:fill="auto"/>
            <w:noWrap/>
            <w:vAlign w:val="center"/>
          </w:tcPr>
          <w:p w14:paraId="632F3AFB" w14:textId="77777777" w:rsidR="00DA1054" w:rsidRDefault="00DA1054" w:rsidP="00DA1054">
            <w:pPr>
              <w:ind w:firstLineChars="0" w:firstLine="0"/>
              <w:rPr>
                <w:rFonts w:cs="Times New Roman"/>
                <w:sz w:val="22"/>
              </w:rPr>
            </w:pPr>
            <w:r>
              <w:rPr>
                <w:rFonts w:hint="eastAsia"/>
                <w:color w:val="000000"/>
                <w:sz w:val="22"/>
              </w:rPr>
              <w:t>92.64%</w:t>
            </w:r>
          </w:p>
        </w:tc>
        <w:tc>
          <w:tcPr>
            <w:tcW w:w="992" w:type="dxa"/>
            <w:shd w:val="clear" w:color="auto" w:fill="auto"/>
            <w:noWrap/>
            <w:vAlign w:val="center"/>
          </w:tcPr>
          <w:p w14:paraId="25F69730" w14:textId="77777777" w:rsidR="00DA1054" w:rsidRDefault="00DA1054" w:rsidP="00DA1054">
            <w:pPr>
              <w:ind w:firstLineChars="0" w:firstLine="0"/>
              <w:rPr>
                <w:rFonts w:cs="Times New Roman"/>
                <w:sz w:val="22"/>
              </w:rPr>
            </w:pPr>
            <w:r>
              <w:rPr>
                <w:rFonts w:hint="eastAsia"/>
                <w:color w:val="000000"/>
                <w:sz w:val="22"/>
              </w:rPr>
              <w:t>96.75%</w:t>
            </w:r>
          </w:p>
        </w:tc>
        <w:tc>
          <w:tcPr>
            <w:tcW w:w="992" w:type="dxa"/>
            <w:shd w:val="clear" w:color="auto" w:fill="auto"/>
            <w:noWrap/>
            <w:vAlign w:val="center"/>
          </w:tcPr>
          <w:p w14:paraId="0012C46A" w14:textId="77777777" w:rsidR="00DA1054" w:rsidRDefault="00DA1054" w:rsidP="00DA1054">
            <w:pPr>
              <w:ind w:firstLineChars="0" w:firstLine="0"/>
              <w:rPr>
                <w:rFonts w:cs="Times New Roman"/>
                <w:sz w:val="22"/>
              </w:rPr>
            </w:pPr>
            <w:r>
              <w:rPr>
                <w:rFonts w:hint="eastAsia"/>
                <w:color w:val="000000"/>
                <w:sz w:val="22"/>
              </w:rPr>
              <w:t>99.41%</w:t>
            </w:r>
          </w:p>
        </w:tc>
        <w:tc>
          <w:tcPr>
            <w:tcW w:w="992" w:type="dxa"/>
            <w:shd w:val="clear" w:color="auto" w:fill="auto"/>
            <w:noWrap/>
            <w:vAlign w:val="center"/>
          </w:tcPr>
          <w:p w14:paraId="6B05BDEB" w14:textId="77777777" w:rsidR="00DA1054" w:rsidRDefault="00DA1054" w:rsidP="00DA1054">
            <w:pPr>
              <w:ind w:firstLineChars="0" w:firstLine="0"/>
              <w:rPr>
                <w:rFonts w:cs="Times New Roman"/>
                <w:sz w:val="22"/>
              </w:rPr>
            </w:pPr>
            <w:r>
              <w:rPr>
                <w:rFonts w:hint="eastAsia"/>
                <w:color w:val="000000"/>
                <w:sz w:val="22"/>
              </w:rPr>
              <w:t>96.03%</w:t>
            </w:r>
          </w:p>
        </w:tc>
        <w:tc>
          <w:tcPr>
            <w:tcW w:w="993" w:type="dxa"/>
            <w:shd w:val="clear" w:color="auto" w:fill="auto"/>
            <w:noWrap/>
            <w:vAlign w:val="center"/>
          </w:tcPr>
          <w:p w14:paraId="5653CF0A" w14:textId="77777777" w:rsidR="00DA1054" w:rsidRDefault="00DA1054" w:rsidP="00DA1054">
            <w:pPr>
              <w:ind w:firstLineChars="0" w:firstLine="0"/>
              <w:rPr>
                <w:rFonts w:cs="Times New Roman"/>
                <w:sz w:val="22"/>
              </w:rPr>
            </w:pPr>
            <w:r>
              <w:rPr>
                <w:rFonts w:hint="eastAsia"/>
                <w:color w:val="000000"/>
                <w:sz w:val="22"/>
              </w:rPr>
              <w:t>96.19%</w:t>
            </w:r>
          </w:p>
        </w:tc>
        <w:tc>
          <w:tcPr>
            <w:tcW w:w="992" w:type="dxa"/>
            <w:shd w:val="clear" w:color="auto" w:fill="auto"/>
            <w:noWrap/>
            <w:vAlign w:val="center"/>
          </w:tcPr>
          <w:p w14:paraId="683AA50C" w14:textId="77777777" w:rsidR="00DA1054" w:rsidRDefault="00DA1054" w:rsidP="00DA1054">
            <w:pPr>
              <w:ind w:firstLineChars="0" w:firstLine="0"/>
              <w:rPr>
                <w:rFonts w:cs="Times New Roman"/>
                <w:sz w:val="22"/>
              </w:rPr>
            </w:pPr>
            <w:r>
              <w:rPr>
                <w:rFonts w:hint="eastAsia"/>
                <w:color w:val="000000"/>
                <w:sz w:val="22"/>
              </w:rPr>
              <w:t>94.50%</w:t>
            </w:r>
          </w:p>
        </w:tc>
        <w:tc>
          <w:tcPr>
            <w:tcW w:w="975" w:type="dxa"/>
            <w:shd w:val="clear" w:color="auto" w:fill="auto"/>
            <w:noWrap/>
            <w:vAlign w:val="center"/>
          </w:tcPr>
          <w:p w14:paraId="2CDAA536" w14:textId="77777777" w:rsidR="00DA1054" w:rsidRDefault="00DA1054" w:rsidP="00DA1054">
            <w:pPr>
              <w:ind w:firstLineChars="0" w:firstLine="0"/>
              <w:rPr>
                <w:rFonts w:cs="Times New Roman"/>
                <w:sz w:val="22"/>
              </w:rPr>
            </w:pPr>
            <w:r>
              <w:rPr>
                <w:rFonts w:hint="eastAsia"/>
                <w:color w:val="000000"/>
                <w:sz w:val="22"/>
              </w:rPr>
              <w:t>96.34%</w:t>
            </w:r>
          </w:p>
        </w:tc>
      </w:tr>
    </w:tbl>
    <w:p w14:paraId="4A924478" w14:textId="77777777" w:rsidR="00DA1054" w:rsidRDefault="00DA1054" w:rsidP="00DA1054">
      <w:pPr>
        <w:rPr>
          <w:rFonts w:cs="Times New Roman"/>
        </w:rPr>
      </w:pPr>
    </w:p>
    <w:p w14:paraId="68599D83" w14:textId="6D40C3C2" w:rsidR="00DA1054" w:rsidRDefault="00DA1054" w:rsidP="00DA1054">
      <w:pPr>
        <w:rPr>
          <w:rFonts w:cs="Times New Roman"/>
        </w:rPr>
      </w:pPr>
      <w:r>
        <w:rPr>
          <w:rFonts w:cs="Times New Roman"/>
        </w:rPr>
        <w:t>由上述试验数据计算得到平均回收率为</w:t>
      </w:r>
      <w:r>
        <w:rPr>
          <w:rFonts w:cs="Times New Roman" w:hint="eastAsia"/>
        </w:rPr>
        <w:t>95.9</w:t>
      </w:r>
      <w:r w:rsidR="000763B2">
        <w:rPr>
          <w:rFonts w:cs="Times New Roman" w:hint="eastAsia"/>
        </w:rPr>
        <w:t>8</w:t>
      </w:r>
      <w:r>
        <w:rPr>
          <w:rFonts w:cs="Times New Roman"/>
        </w:rPr>
        <w:t>%</w:t>
      </w:r>
      <w:r>
        <w:rPr>
          <w:rFonts w:cs="Times New Roman"/>
        </w:rPr>
        <w:t>，</w:t>
      </w:r>
      <w:r>
        <w:rPr>
          <w:rFonts w:cs="Times New Roman"/>
        </w:rPr>
        <w:t>6</w:t>
      </w:r>
      <w:r>
        <w:rPr>
          <w:rFonts w:cs="Times New Roman"/>
        </w:rPr>
        <w:t>个测试结果的变异系数</w:t>
      </w:r>
      <w:r>
        <w:rPr>
          <w:rFonts w:cs="Times New Roman"/>
        </w:rPr>
        <w:t>CV=</w:t>
      </w:r>
      <w:r>
        <w:rPr>
          <w:rFonts w:cs="Times New Roman" w:hint="eastAsia"/>
        </w:rPr>
        <w:t>2.34</w:t>
      </w:r>
      <w:r>
        <w:rPr>
          <w:rFonts w:cs="Times New Roman"/>
        </w:rPr>
        <w:t>%</w:t>
      </w:r>
      <w:r>
        <w:rPr>
          <w:rFonts w:cs="Times New Roman"/>
        </w:rPr>
        <w:t>。</w:t>
      </w:r>
    </w:p>
    <w:p w14:paraId="50FC9656" w14:textId="4D952267" w:rsidR="00DA1054" w:rsidRDefault="00DA1054" w:rsidP="00DA1054">
      <w:pPr>
        <w:rPr>
          <w:rFonts w:cs="Times New Roman"/>
        </w:rPr>
      </w:pPr>
      <w:r>
        <w:rPr>
          <w:rFonts w:cs="Times New Roman"/>
        </w:rPr>
        <w:t>整理实验结果如表</w:t>
      </w:r>
      <w:r w:rsidR="000763B2">
        <w:rPr>
          <w:rFonts w:cs="Times New Roman" w:hint="eastAsia"/>
        </w:rPr>
        <w:t>6</w:t>
      </w:r>
      <w:r>
        <w:rPr>
          <w:rFonts w:cs="Times New Roman" w:hint="eastAsia"/>
        </w:rPr>
        <w:t>所示。</w:t>
      </w:r>
    </w:p>
    <w:p w14:paraId="052042BA" w14:textId="39B061B9" w:rsidR="00DA1054" w:rsidRDefault="00DA1054" w:rsidP="00DA1054">
      <w:pPr>
        <w:ind w:firstLineChars="0" w:firstLine="0"/>
        <w:jc w:val="center"/>
        <w:rPr>
          <w:rFonts w:cs="Times New Roman"/>
        </w:rPr>
      </w:pPr>
      <w:r>
        <w:rPr>
          <w:rFonts w:eastAsia="楷体" w:cs="Times New Roman"/>
          <w:sz w:val="21"/>
          <w:szCs w:val="21"/>
        </w:rPr>
        <w:t>表</w:t>
      </w:r>
      <w:r w:rsidR="00D93A03">
        <w:rPr>
          <w:rFonts w:eastAsia="楷体" w:cs="Times New Roman" w:hint="eastAsia"/>
          <w:sz w:val="21"/>
          <w:szCs w:val="21"/>
        </w:rPr>
        <w:t>6</w:t>
      </w:r>
      <w:r>
        <w:rPr>
          <w:rFonts w:eastAsia="楷体" w:cs="Times New Roman" w:hint="eastAsia"/>
          <w:sz w:val="21"/>
          <w:szCs w:val="21"/>
        </w:rPr>
        <w:t xml:space="preserve"> </w:t>
      </w:r>
      <w:r>
        <w:rPr>
          <w:rFonts w:eastAsia="楷体" w:cs="Times New Roman"/>
          <w:sz w:val="21"/>
          <w:szCs w:val="21"/>
        </w:rPr>
        <w:t>重复测试结果的变异系数表</w:t>
      </w:r>
    </w:p>
    <w:tbl>
      <w:tblPr>
        <w:tblStyle w:val="ad"/>
        <w:tblW w:w="5000" w:type="pct"/>
        <w:jc w:val="righ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47"/>
        <w:gridCol w:w="1962"/>
        <w:gridCol w:w="1661"/>
        <w:gridCol w:w="1670"/>
        <w:gridCol w:w="1666"/>
      </w:tblGrid>
      <w:tr w:rsidR="00DA1054" w14:paraId="54276D0D" w14:textId="77777777" w:rsidTr="000763B2">
        <w:trPr>
          <w:jc w:val="right"/>
        </w:trPr>
        <w:tc>
          <w:tcPr>
            <w:tcW w:w="810" w:type="pct"/>
            <w:tcBorders>
              <w:top w:val="single" w:sz="4" w:space="0" w:color="auto"/>
              <w:bottom w:val="single" w:sz="4" w:space="0" w:color="auto"/>
            </w:tcBorders>
            <w:vAlign w:val="center"/>
          </w:tcPr>
          <w:p w14:paraId="41AC991C" w14:textId="77777777" w:rsidR="00DA1054" w:rsidRDefault="00DA1054" w:rsidP="000763B2">
            <w:pPr>
              <w:spacing w:line="240" w:lineRule="auto"/>
              <w:ind w:firstLineChars="0" w:firstLine="0"/>
              <w:jc w:val="center"/>
              <w:rPr>
                <w:rFonts w:cs="Times New Roman"/>
                <w:sz w:val="22"/>
              </w:rPr>
            </w:pPr>
            <w:r>
              <w:rPr>
                <w:rFonts w:cs="Times New Roman"/>
                <w:sz w:val="22"/>
              </w:rPr>
              <w:t>添加水平</w:t>
            </w:r>
          </w:p>
        </w:tc>
        <w:tc>
          <w:tcPr>
            <w:tcW w:w="1181" w:type="pct"/>
            <w:tcBorders>
              <w:top w:val="single" w:sz="4" w:space="0" w:color="auto"/>
              <w:bottom w:val="single" w:sz="4" w:space="0" w:color="auto"/>
            </w:tcBorders>
            <w:vAlign w:val="center"/>
          </w:tcPr>
          <w:p w14:paraId="157AA236" w14:textId="77777777" w:rsidR="00DA1054" w:rsidRDefault="00DA1054" w:rsidP="000763B2">
            <w:pPr>
              <w:spacing w:line="240" w:lineRule="auto"/>
              <w:ind w:firstLineChars="0" w:firstLine="0"/>
              <w:jc w:val="center"/>
              <w:rPr>
                <w:rFonts w:cs="Times New Roman"/>
                <w:sz w:val="22"/>
              </w:rPr>
            </w:pPr>
            <w:r>
              <w:rPr>
                <w:rFonts w:cs="Times New Roman"/>
                <w:sz w:val="22"/>
              </w:rPr>
              <w:t>标准</w:t>
            </w:r>
            <w:proofErr w:type="gramStart"/>
            <w:r>
              <w:rPr>
                <w:rFonts w:cs="Times New Roman"/>
                <w:sz w:val="22"/>
              </w:rPr>
              <w:t>加入值</w:t>
            </w:r>
            <w:proofErr w:type="gramEnd"/>
            <w:r>
              <w:rPr>
                <w:rFonts w:cs="Times New Roman"/>
                <w:sz w:val="22"/>
              </w:rPr>
              <w:t>(</w:t>
            </w:r>
            <w:r>
              <w:rPr>
                <w:rFonts w:cs="Times New Roman" w:hint="eastAsia"/>
                <w:sz w:val="22"/>
              </w:rPr>
              <w:t>ug</w:t>
            </w:r>
            <w:r>
              <w:rPr>
                <w:rFonts w:cs="Times New Roman"/>
                <w:sz w:val="22"/>
              </w:rPr>
              <w:t>)</w:t>
            </w:r>
          </w:p>
        </w:tc>
        <w:tc>
          <w:tcPr>
            <w:tcW w:w="1000" w:type="pct"/>
            <w:tcBorders>
              <w:top w:val="single" w:sz="4" w:space="0" w:color="auto"/>
              <w:bottom w:val="single" w:sz="4" w:space="0" w:color="auto"/>
            </w:tcBorders>
            <w:vAlign w:val="center"/>
          </w:tcPr>
          <w:p w14:paraId="1CADBFB2" w14:textId="7B1FCA85" w:rsidR="00DA1054" w:rsidRDefault="00DA1054" w:rsidP="000763B2">
            <w:pPr>
              <w:spacing w:line="240" w:lineRule="auto"/>
              <w:ind w:firstLineChars="0" w:firstLine="0"/>
              <w:jc w:val="center"/>
              <w:rPr>
                <w:rFonts w:cs="Times New Roman"/>
                <w:sz w:val="22"/>
              </w:rPr>
            </w:pPr>
            <w:r>
              <w:rPr>
                <w:rFonts w:cs="Times New Roman"/>
                <w:sz w:val="22"/>
              </w:rPr>
              <w:t>实测平均值</w:t>
            </w:r>
            <w:r>
              <w:rPr>
                <w:rFonts w:cs="Times New Roman"/>
                <w:sz w:val="22"/>
              </w:rPr>
              <w:t>(</w:t>
            </w:r>
            <w:r>
              <w:rPr>
                <w:rFonts w:cs="Times New Roman" w:hint="eastAsia"/>
                <w:sz w:val="22"/>
              </w:rPr>
              <w:t>u</w:t>
            </w:r>
            <w:r>
              <w:rPr>
                <w:rFonts w:cs="Times New Roman"/>
                <w:sz w:val="22"/>
              </w:rPr>
              <w:t>g)</w:t>
            </w:r>
          </w:p>
        </w:tc>
        <w:tc>
          <w:tcPr>
            <w:tcW w:w="1005" w:type="pct"/>
            <w:tcBorders>
              <w:top w:val="single" w:sz="4" w:space="0" w:color="auto"/>
              <w:bottom w:val="single" w:sz="4" w:space="0" w:color="auto"/>
            </w:tcBorders>
            <w:vAlign w:val="center"/>
          </w:tcPr>
          <w:p w14:paraId="509FCD7B" w14:textId="77777777" w:rsidR="00DA1054" w:rsidRDefault="00DA1054" w:rsidP="000763B2">
            <w:pPr>
              <w:spacing w:line="240" w:lineRule="auto"/>
              <w:ind w:firstLineChars="0" w:firstLine="0"/>
              <w:jc w:val="center"/>
              <w:rPr>
                <w:rFonts w:cs="Times New Roman"/>
                <w:sz w:val="22"/>
              </w:rPr>
            </w:pPr>
            <w:r>
              <w:rPr>
                <w:rFonts w:cs="Times New Roman"/>
                <w:sz w:val="22"/>
              </w:rPr>
              <w:t>平均回收率</w:t>
            </w:r>
            <w:r>
              <w:rPr>
                <w:rFonts w:cs="Times New Roman"/>
                <w:sz w:val="22"/>
              </w:rPr>
              <w:t>%</w:t>
            </w:r>
          </w:p>
        </w:tc>
        <w:tc>
          <w:tcPr>
            <w:tcW w:w="1003" w:type="pct"/>
            <w:tcBorders>
              <w:top w:val="single" w:sz="4" w:space="0" w:color="auto"/>
              <w:bottom w:val="single" w:sz="4" w:space="0" w:color="auto"/>
            </w:tcBorders>
            <w:vAlign w:val="center"/>
          </w:tcPr>
          <w:p w14:paraId="1D9ABBE8" w14:textId="77777777" w:rsidR="00DA1054" w:rsidRDefault="00DA1054" w:rsidP="000763B2">
            <w:pPr>
              <w:spacing w:line="240" w:lineRule="auto"/>
              <w:ind w:firstLineChars="0" w:firstLine="0"/>
              <w:jc w:val="center"/>
              <w:rPr>
                <w:rFonts w:cs="Times New Roman"/>
                <w:sz w:val="22"/>
              </w:rPr>
            </w:pPr>
            <w:r>
              <w:rPr>
                <w:rFonts w:cs="Times New Roman"/>
                <w:sz w:val="22"/>
              </w:rPr>
              <w:t>6</w:t>
            </w:r>
            <w:r>
              <w:rPr>
                <w:rFonts w:cs="Times New Roman"/>
                <w:sz w:val="22"/>
              </w:rPr>
              <w:t>个测试结果的变异系数</w:t>
            </w:r>
            <w:r>
              <w:rPr>
                <w:rFonts w:cs="Times New Roman"/>
                <w:sz w:val="22"/>
              </w:rPr>
              <w:t>CV</w:t>
            </w:r>
          </w:p>
        </w:tc>
      </w:tr>
      <w:tr w:rsidR="00DA1054" w14:paraId="44C2BE2A" w14:textId="77777777" w:rsidTr="000763B2">
        <w:trPr>
          <w:jc w:val="right"/>
        </w:trPr>
        <w:tc>
          <w:tcPr>
            <w:tcW w:w="810" w:type="pct"/>
            <w:tcBorders>
              <w:top w:val="single" w:sz="4" w:space="0" w:color="auto"/>
            </w:tcBorders>
            <w:vAlign w:val="center"/>
          </w:tcPr>
          <w:p w14:paraId="078F674A" w14:textId="77777777" w:rsidR="00DA1054" w:rsidRDefault="00DA1054" w:rsidP="00DA1054">
            <w:pPr>
              <w:ind w:firstLineChars="0" w:firstLine="0"/>
              <w:jc w:val="center"/>
              <w:rPr>
                <w:rFonts w:cs="Times New Roman"/>
                <w:sz w:val="22"/>
              </w:rPr>
            </w:pPr>
            <w:r>
              <w:rPr>
                <w:rFonts w:cs="Times New Roman"/>
                <w:sz w:val="22"/>
              </w:rPr>
              <w:t>1.0</w:t>
            </w:r>
            <w:r>
              <w:rPr>
                <w:rFonts w:cs="Times New Roman"/>
                <w:sz w:val="22"/>
              </w:rPr>
              <w:t>倍限量</w:t>
            </w:r>
          </w:p>
        </w:tc>
        <w:tc>
          <w:tcPr>
            <w:tcW w:w="1181" w:type="pct"/>
            <w:tcBorders>
              <w:top w:val="single" w:sz="4" w:space="0" w:color="auto"/>
            </w:tcBorders>
            <w:vAlign w:val="center"/>
          </w:tcPr>
          <w:p w14:paraId="237A3403" w14:textId="77777777" w:rsidR="00DA1054" w:rsidRDefault="00DA1054" w:rsidP="00DA1054">
            <w:pPr>
              <w:ind w:firstLineChars="0" w:firstLine="0"/>
              <w:jc w:val="center"/>
              <w:rPr>
                <w:rFonts w:cs="Times New Roman"/>
                <w:sz w:val="22"/>
              </w:rPr>
            </w:pPr>
            <w:r>
              <w:rPr>
                <w:rFonts w:cs="Times New Roman" w:hint="eastAsia"/>
                <w:sz w:val="22"/>
              </w:rPr>
              <w:t>25</w:t>
            </w:r>
          </w:p>
        </w:tc>
        <w:tc>
          <w:tcPr>
            <w:tcW w:w="1000" w:type="pct"/>
            <w:tcBorders>
              <w:top w:val="single" w:sz="4" w:space="0" w:color="auto"/>
            </w:tcBorders>
            <w:vAlign w:val="center"/>
          </w:tcPr>
          <w:p w14:paraId="222A1E6C" w14:textId="77777777" w:rsidR="00DA1054" w:rsidRDefault="00DA1054" w:rsidP="00DA1054">
            <w:pPr>
              <w:ind w:firstLineChars="0" w:firstLine="0"/>
              <w:jc w:val="center"/>
              <w:rPr>
                <w:rFonts w:cs="Times New Roman"/>
                <w:sz w:val="22"/>
              </w:rPr>
            </w:pPr>
            <w:r>
              <w:rPr>
                <w:rFonts w:cs="Times New Roman" w:hint="eastAsia"/>
                <w:sz w:val="22"/>
              </w:rPr>
              <w:t>23.71</w:t>
            </w:r>
          </w:p>
        </w:tc>
        <w:tc>
          <w:tcPr>
            <w:tcW w:w="1005" w:type="pct"/>
            <w:tcBorders>
              <w:top w:val="single" w:sz="4" w:space="0" w:color="auto"/>
            </w:tcBorders>
            <w:vAlign w:val="center"/>
          </w:tcPr>
          <w:p w14:paraId="44DDEC14" w14:textId="77777777" w:rsidR="00DA1054" w:rsidRDefault="00DA1054" w:rsidP="00DA1054">
            <w:pPr>
              <w:ind w:firstLineChars="0" w:firstLine="0"/>
              <w:jc w:val="center"/>
              <w:rPr>
                <w:rFonts w:cs="Times New Roman"/>
                <w:sz w:val="22"/>
              </w:rPr>
            </w:pPr>
            <w:r>
              <w:rPr>
                <w:rFonts w:hint="eastAsia"/>
                <w:color w:val="000000"/>
                <w:sz w:val="22"/>
              </w:rPr>
              <w:t>94.83%</w:t>
            </w:r>
          </w:p>
        </w:tc>
        <w:tc>
          <w:tcPr>
            <w:tcW w:w="1003" w:type="pct"/>
            <w:tcBorders>
              <w:top w:val="single" w:sz="4" w:space="0" w:color="auto"/>
            </w:tcBorders>
            <w:vAlign w:val="center"/>
          </w:tcPr>
          <w:p w14:paraId="10B682C0" w14:textId="77777777" w:rsidR="00DA1054" w:rsidRDefault="00DA1054" w:rsidP="00DA1054">
            <w:pPr>
              <w:ind w:firstLineChars="0" w:firstLine="0"/>
              <w:jc w:val="center"/>
              <w:rPr>
                <w:rFonts w:cs="Times New Roman"/>
                <w:sz w:val="22"/>
              </w:rPr>
            </w:pPr>
            <w:r>
              <w:rPr>
                <w:rFonts w:hint="eastAsia"/>
                <w:sz w:val="22"/>
              </w:rPr>
              <w:t>2.37%</w:t>
            </w:r>
          </w:p>
        </w:tc>
      </w:tr>
      <w:tr w:rsidR="00DA1054" w14:paraId="1EB98FAA" w14:textId="77777777" w:rsidTr="000763B2">
        <w:trPr>
          <w:jc w:val="right"/>
        </w:trPr>
        <w:tc>
          <w:tcPr>
            <w:tcW w:w="810" w:type="pct"/>
            <w:vAlign w:val="center"/>
          </w:tcPr>
          <w:p w14:paraId="7E0636DB" w14:textId="77777777" w:rsidR="00DA1054" w:rsidRDefault="00DA1054" w:rsidP="00DA1054">
            <w:pPr>
              <w:ind w:firstLineChars="0" w:firstLine="0"/>
              <w:jc w:val="center"/>
              <w:rPr>
                <w:rFonts w:cs="Times New Roman"/>
                <w:sz w:val="22"/>
              </w:rPr>
            </w:pPr>
            <w:r>
              <w:rPr>
                <w:rFonts w:cs="Times New Roman" w:hint="eastAsia"/>
                <w:sz w:val="22"/>
              </w:rPr>
              <w:t>2.0</w:t>
            </w:r>
            <w:r>
              <w:rPr>
                <w:rFonts w:cs="Times New Roman"/>
                <w:sz w:val="22"/>
              </w:rPr>
              <w:t>倍限量</w:t>
            </w:r>
          </w:p>
        </w:tc>
        <w:tc>
          <w:tcPr>
            <w:tcW w:w="1181" w:type="pct"/>
            <w:vAlign w:val="center"/>
          </w:tcPr>
          <w:p w14:paraId="4F737B73" w14:textId="77777777" w:rsidR="00DA1054" w:rsidRDefault="00DA1054" w:rsidP="00DA1054">
            <w:pPr>
              <w:ind w:firstLineChars="0" w:firstLine="0"/>
              <w:jc w:val="center"/>
              <w:rPr>
                <w:rFonts w:cs="Times New Roman"/>
                <w:sz w:val="22"/>
              </w:rPr>
            </w:pPr>
            <w:r>
              <w:rPr>
                <w:rFonts w:cs="Times New Roman" w:hint="eastAsia"/>
                <w:sz w:val="22"/>
              </w:rPr>
              <w:t>50</w:t>
            </w:r>
          </w:p>
        </w:tc>
        <w:tc>
          <w:tcPr>
            <w:tcW w:w="1000" w:type="pct"/>
            <w:vAlign w:val="center"/>
          </w:tcPr>
          <w:p w14:paraId="1C53C96A" w14:textId="77777777" w:rsidR="00DA1054" w:rsidRDefault="00DA1054" w:rsidP="00DA1054">
            <w:pPr>
              <w:ind w:firstLineChars="0" w:firstLine="0"/>
              <w:jc w:val="center"/>
              <w:rPr>
                <w:rFonts w:cs="Times New Roman"/>
                <w:sz w:val="22"/>
              </w:rPr>
            </w:pPr>
            <w:r>
              <w:rPr>
                <w:rFonts w:hint="eastAsia"/>
                <w:color w:val="000000"/>
                <w:sz w:val="22"/>
              </w:rPr>
              <w:t>49.42</w:t>
            </w:r>
          </w:p>
        </w:tc>
        <w:tc>
          <w:tcPr>
            <w:tcW w:w="1005" w:type="pct"/>
            <w:vAlign w:val="center"/>
          </w:tcPr>
          <w:p w14:paraId="5562AACB" w14:textId="03C45B02" w:rsidR="00DA1054" w:rsidRDefault="00DA1054" w:rsidP="00DA1054">
            <w:pPr>
              <w:ind w:firstLineChars="0" w:firstLine="0"/>
              <w:jc w:val="center"/>
              <w:rPr>
                <w:rFonts w:cs="Times New Roman"/>
                <w:sz w:val="22"/>
              </w:rPr>
            </w:pPr>
            <w:r>
              <w:rPr>
                <w:rFonts w:hint="eastAsia"/>
                <w:color w:val="000000"/>
                <w:sz w:val="22"/>
              </w:rPr>
              <w:t>98.</w:t>
            </w:r>
            <w:r w:rsidR="000763B2">
              <w:rPr>
                <w:rFonts w:hint="eastAsia"/>
                <w:color w:val="000000"/>
                <w:sz w:val="22"/>
              </w:rPr>
              <w:t>78</w:t>
            </w:r>
            <w:r>
              <w:rPr>
                <w:rFonts w:hint="eastAsia"/>
                <w:color w:val="000000"/>
                <w:sz w:val="22"/>
              </w:rPr>
              <w:t>%</w:t>
            </w:r>
          </w:p>
        </w:tc>
        <w:tc>
          <w:tcPr>
            <w:tcW w:w="1003" w:type="pct"/>
            <w:vAlign w:val="center"/>
          </w:tcPr>
          <w:p w14:paraId="453F0BEE" w14:textId="77777777" w:rsidR="00DA1054" w:rsidRDefault="00DA1054" w:rsidP="00DA1054">
            <w:pPr>
              <w:ind w:firstLineChars="0" w:firstLine="0"/>
              <w:jc w:val="center"/>
              <w:rPr>
                <w:rFonts w:cs="Times New Roman"/>
                <w:sz w:val="22"/>
              </w:rPr>
            </w:pPr>
            <w:r>
              <w:rPr>
                <w:sz w:val="22"/>
              </w:rPr>
              <w:t>0.</w:t>
            </w:r>
            <w:r>
              <w:rPr>
                <w:rFonts w:hint="eastAsia"/>
                <w:sz w:val="22"/>
              </w:rPr>
              <w:t>54%</w:t>
            </w:r>
          </w:p>
        </w:tc>
      </w:tr>
      <w:tr w:rsidR="00DA1054" w14:paraId="3C46AE24" w14:textId="77777777" w:rsidTr="000763B2">
        <w:trPr>
          <w:jc w:val="right"/>
        </w:trPr>
        <w:tc>
          <w:tcPr>
            <w:tcW w:w="810" w:type="pct"/>
            <w:vAlign w:val="center"/>
          </w:tcPr>
          <w:p w14:paraId="4FC93D4E" w14:textId="77777777" w:rsidR="00DA1054" w:rsidRDefault="00DA1054" w:rsidP="00DA1054">
            <w:pPr>
              <w:ind w:firstLineChars="0" w:firstLine="0"/>
              <w:jc w:val="center"/>
              <w:rPr>
                <w:rFonts w:cs="Times New Roman"/>
                <w:sz w:val="22"/>
              </w:rPr>
            </w:pPr>
            <w:r>
              <w:rPr>
                <w:rFonts w:cs="Times New Roman" w:hint="eastAsia"/>
                <w:sz w:val="22"/>
              </w:rPr>
              <w:t>3.0</w:t>
            </w:r>
            <w:r>
              <w:rPr>
                <w:rFonts w:cs="Times New Roman"/>
                <w:sz w:val="22"/>
              </w:rPr>
              <w:t>倍限量</w:t>
            </w:r>
          </w:p>
        </w:tc>
        <w:tc>
          <w:tcPr>
            <w:tcW w:w="1181" w:type="pct"/>
            <w:vAlign w:val="center"/>
          </w:tcPr>
          <w:p w14:paraId="7641BD4A" w14:textId="77777777" w:rsidR="00DA1054" w:rsidRDefault="00DA1054" w:rsidP="00DA1054">
            <w:pPr>
              <w:ind w:firstLineChars="0" w:firstLine="0"/>
              <w:jc w:val="center"/>
              <w:rPr>
                <w:rFonts w:cs="Times New Roman"/>
                <w:sz w:val="22"/>
              </w:rPr>
            </w:pPr>
            <w:r>
              <w:rPr>
                <w:rFonts w:cs="Times New Roman" w:hint="eastAsia"/>
                <w:sz w:val="22"/>
              </w:rPr>
              <w:t>75</w:t>
            </w:r>
          </w:p>
        </w:tc>
        <w:tc>
          <w:tcPr>
            <w:tcW w:w="1000" w:type="pct"/>
            <w:vAlign w:val="center"/>
          </w:tcPr>
          <w:p w14:paraId="5307A58F" w14:textId="77777777" w:rsidR="00DA1054" w:rsidRDefault="00DA1054" w:rsidP="00DA1054">
            <w:pPr>
              <w:ind w:firstLineChars="0" w:firstLine="0"/>
              <w:jc w:val="center"/>
              <w:rPr>
                <w:rFonts w:cs="Times New Roman"/>
                <w:sz w:val="22"/>
              </w:rPr>
            </w:pPr>
            <w:r>
              <w:rPr>
                <w:rFonts w:hint="eastAsia"/>
                <w:color w:val="000000"/>
                <w:sz w:val="22"/>
              </w:rPr>
              <w:t>96.34</w:t>
            </w:r>
          </w:p>
        </w:tc>
        <w:tc>
          <w:tcPr>
            <w:tcW w:w="1005" w:type="pct"/>
            <w:vAlign w:val="center"/>
          </w:tcPr>
          <w:p w14:paraId="67674B85" w14:textId="583729AC" w:rsidR="00DA1054" w:rsidRDefault="000763B2" w:rsidP="00DA1054">
            <w:pPr>
              <w:ind w:firstLineChars="0" w:firstLine="0"/>
              <w:jc w:val="center"/>
              <w:rPr>
                <w:rFonts w:cs="Times New Roman"/>
                <w:sz w:val="22"/>
              </w:rPr>
            </w:pPr>
            <w:r>
              <w:rPr>
                <w:rFonts w:hint="eastAsia"/>
                <w:color w:val="000000"/>
                <w:sz w:val="22"/>
              </w:rPr>
              <w:t>95.98</w:t>
            </w:r>
            <w:r w:rsidR="00DA1054">
              <w:rPr>
                <w:rFonts w:hint="eastAsia"/>
                <w:color w:val="000000"/>
                <w:sz w:val="22"/>
              </w:rPr>
              <w:t>%</w:t>
            </w:r>
          </w:p>
        </w:tc>
        <w:tc>
          <w:tcPr>
            <w:tcW w:w="1003" w:type="pct"/>
            <w:vAlign w:val="center"/>
          </w:tcPr>
          <w:p w14:paraId="00C90EBA" w14:textId="77777777" w:rsidR="00DA1054" w:rsidRDefault="00DA1054" w:rsidP="00DA1054">
            <w:pPr>
              <w:ind w:firstLineChars="0" w:firstLine="0"/>
              <w:jc w:val="center"/>
              <w:rPr>
                <w:rFonts w:cs="Times New Roman"/>
                <w:sz w:val="22"/>
              </w:rPr>
            </w:pPr>
            <w:r>
              <w:rPr>
                <w:sz w:val="22"/>
              </w:rPr>
              <w:t>2.3</w:t>
            </w:r>
            <w:r>
              <w:rPr>
                <w:rFonts w:hint="eastAsia"/>
                <w:sz w:val="22"/>
              </w:rPr>
              <w:t>4%</w:t>
            </w:r>
          </w:p>
        </w:tc>
      </w:tr>
      <w:tr w:rsidR="00DA1054" w14:paraId="77D4F68A" w14:textId="77777777" w:rsidTr="000763B2">
        <w:trPr>
          <w:jc w:val="right"/>
        </w:trPr>
        <w:tc>
          <w:tcPr>
            <w:tcW w:w="810" w:type="pct"/>
            <w:vAlign w:val="center"/>
          </w:tcPr>
          <w:p w14:paraId="7E937A3C" w14:textId="77777777" w:rsidR="00DA1054" w:rsidRDefault="00DA1054" w:rsidP="00DA1054">
            <w:pPr>
              <w:ind w:firstLineChars="0" w:firstLine="0"/>
              <w:jc w:val="center"/>
              <w:rPr>
                <w:rFonts w:cs="Times New Roman"/>
                <w:sz w:val="22"/>
              </w:rPr>
            </w:pPr>
            <w:r>
              <w:rPr>
                <w:rFonts w:cs="Times New Roman"/>
                <w:sz w:val="22"/>
              </w:rPr>
              <w:t>可</w:t>
            </w:r>
            <w:proofErr w:type="gramStart"/>
            <w:r>
              <w:rPr>
                <w:rFonts w:cs="Times New Roman"/>
                <w:sz w:val="22"/>
              </w:rPr>
              <w:t>接受值</w:t>
            </w:r>
            <w:proofErr w:type="gramEnd"/>
          </w:p>
        </w:tc>
        <w:tc>
          <w:tcPr>
            <w:tcW w:w="1181" w:type="pct"/>
            <w:vAlign w:val="center"/>
          </w:tcPr>
          <w:p w14:paraId="7AC54F52" w14:textId="77777777" w:rsidR="00DA1054" w:rsidRDefault="00DA1054" w:rsidP="00DA1054">
            <w:pPr>
              <w:ind w:firstLineChars="0" w:firstLine="0"/>
              <w:jc w:val="center"/>
              <w:rPr>
                <w:rFonts w:cs="Times New Roman"/>
                <w:sz w:val="22"/>
              </w:rPr>
            </w:pPr>
            <w:r>
              <w:rPr>
                <w:rFonts w:cs="Times New Roman"/>
                <w:sz w:val="22"/>
              </w:rPr>
              <w:t>——</w:t>
            </w:r>
          </w:p>
        </w:tc>
        <w:tc>
          <w:tcPr>
            <w:tcW w:w="1000" w:type="pct"/>
            <w:vAlign w:val="center"/>
          </w:tcPr>
          <w:p w14:paraId="7E8102FB" w14:textId="77777777" w:rsidR="00DA1054" w:rsidRDefault="00DA1054" w:rsidP="00DA1054">
            <w:pPr>
              <w:ind w:firstLineChars="0" w:firstLine="0"/>
              <w:jc w:val="center"/>
              <w:rPr>
                <w:rFonts w:cs="Times New Roman"/>
                <w:sz w:val="22"/>
              </w:rPr>
            </w:pPr>
            <w:r>
              <w:rPr>
                <w:rFonts w:cs="Times New Roman"/>
                <w:sz w:val="22"/>
              </w:rPr>
              <w:t>——</w:t>
            </w:r>
          </w:p>
        </w:tc>
        <w:tc>
          <w:tcPr>
            <w:tcW w:w="1005" w:type="pct"/>
            <w:vAlign w:val="center"/>
          </w:tcPr>
          <w:p w14:paraId="365C63AD" w14:textId="77777777" w:rsidR="00DA1054" w:rsidRDefault="00DA1054" w:rsidP="00DA1054">
            <w:pPr>
              <w:ind w:firstLineChars="0" w:firstLine="0"/>
              <w:jc w:val="center"/>
              <w:rPr>
                <w:rFonts w:cs="Times New Roman"/>
                <w:sz w:val="22"/>
              </w:rPr>
            </w:pPr>
            <w:r>
              <w:rPr>
                <w:rFonts w:cs="Times New Roman" w:hint="eastAsia"/>
                <w:sz w:val="22"/>
              </w:rPr>
              <w:t>90-108</w:t>
            </w:r>
          </w:p>
        </w:tc>
        <w:tc>
          <w:tcPr>
            <w:tcW w:w="1003" w:type="pct"/>
            <w:vAlign w:val="center"/>
          </w:tcPr>
          <w:p w14:paraId="1168AD81" w14:textId="77777777" w:rsidR="00DA1054" w:rsidRDefault="00DA1054" w:rsidP="00DA1054">
            <w:pPr>
              <w:ind w:firstLineChars="0" w:firstLine="0"/>
              <w:jc w:val="center"/>
              <w:rPr>
                <w:rFonts w:cs="Times New Roman"/>
                <w:sz w:val="22"/>
              </w:rPr>
            </w:pPr>
            <w:r>
              <w:rPr>
                <w:rFonts w:cs="Times New Roman"/>
                <w:sz w:val="22"/>
              </w:rPr>
              <w:t>——</w:t>
            </w:r>
          </w:p>
        </w:tc>
      </w:tr>
    </w:tbl>
    <w:p w14:paraId="400313AE" w14:textId="77777777" w:rsidR="00DA1054" w:rsidRDefault="00DA1054" w:rsidP="00DA1054">
      <w:pPr>
        <w:rPr>
          <w:rFonts w:cs="Times New Roman"/>
        </w:rPr>
      </w:pPr>
    </w:p>
    <w:p w14:paraId="5116C450" w14:textId="14303271" w:rsidR="00DA1054" w:rsidRDefault="00DA1054" w:rsidP="00DA1054">
      <w:pPr>
        <w:ind w:firstLineChars="0" w:firstLine="0"/>
        <w:jc w:val="center"/>
        <w:rPr>
          <w:rFonts w:eastAsia="楷体" w:cs="Times New Roman"/>
          <w:sz w:val="21"/>
          <w:szCs w:val="21"/>
        </w:rPr>
      </w:pPr>
      <w:r>
        <w:rPr>
          <w:rFonts w:eastAsia="楷体" w:cs="Times New Roman"/>
          <w:sz w:val="21"/>
          <w:szCs w:val="21"/>
        </w:rPr>
        <w:t>表</w:t>
      </w:r>
      <w:r w:rsidR="00D93A03">
        <w:rPr>
          <w:rFonts w:eastAsia="楷体" w:cs="Times New Roman" w:hint="eastAsia"/>
          <w:sz w:val="21"/>
          <w:szCs w:val="21"/>
        </w:rPr>
        <w:t>7</w:t>
      </w:r>
      <w:r>
        <w:rPr>
          <w:rFonts w:eastAsia="楷体" w:cs="Times New Roman"/>
          <w:sz w:val="21"/>
          <w:szCs w:val="21"/>
        </w:rPr>
        <w:t xml:space="preserve"> </w:t>
      </w:r>
      <w:r w:rsidR="000763B2" w:rsidRPr="000763B2">
        <w:rPr>
          <w:rFonts w:eastAsia="楷体" w:cs="Times New Roman" w:hint="eastAsia"/>
          <w:sz w:val="21"/>
          <w:szCs w:val="21"/>
        </w:rPr>
        <w:t>重复测试结果的回收标准</w:t>
      </w:r>
    </w:p>
    <w:tbl>
      <w:tblPr>
        <w:tblStyle w:val="a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8"/>
        <w:gridCol w:w="4148"/>
      </w:tblGrid>
      <w:tr w:rsidR="00DA1054" w14:paraId="6F66BD58" w14:textId="77777777" w:rsidTr="00DA1054">
        <w:trPr>
          <w:tblHeader/>
        </w:trPr>
        <w:tc>
          <w:tcPr>
            <w:tcW w:w="4261" w:type="dxa"/>
            <w:tcBorders>
              <w:top w:val="single" w:sz="4" w:space="0" w:color="auto"/>
              <w:bottom w:val="single" w:sz="4" w:space="0" w:color="auto"/>
            </w:tcBorders>
            <w:vAlign w:val="center"/>
          </w:tcPr>
          <w:p w14:paraId="7176238D" w14:textId="77777777" w:rsidR="00DA1054" w:rsidRDefault="00DA1054" w:rsidP="00DA1054">
            <w:pPr>
              <w:jc w:val="center"/>
              <w:rPr>
                <w:rFonts w:cs="Times New Roman"/>
              </w:rPr>
            </w:pPr>
            <w:r>
              <w:rPr>
                <w:rFonts w:cs="Times New Roman"/>
              </w:rPr>
              <w:t>分析物在样品中的浓度</w:t>
            </w:r>
          </w:p>
        </w:tc>
        <w:tc>
          <w:tcPr>
            <w:tcW w:w="4261" w:type="dxa"/>
            <w:tcBorders>
              <w:top w:val="single" w:sz="4" w:space="0" w:color="auto"/>
              <w:bottom w:val="single" w:sz="4" w:space="0" w:color="auto"/>
            </w:tcBorders>
            <w:vAlign w:val="center"/>
          </w:tcPr>
          <w:p w14:paraId="5C3EC70A" w14:textId="77777777" w:rsidR="00DA1054" w:rsidRDefault="00DA1054" w:rsidP="00DA1054">
            <w:pPr>
              <w:jc w:val="center"/>
              <w:rPr>
                <w:rFonts w:cs="Times New Roman"/>
              </w:rPr>
            </w:pPr>
            <w:r>
              <w:rPr>
                <w:rFonts w:cs="Times New Roman"/>
              </w:rPr>
              <w:t>回收率范围</w:t>
            </w:r>
          </w:p>
        </w:tc>
      </w:tr>
      <w:tr w:rsidR="00DA1054" w14:paraId="3665BD06" w14:textId="77777777" w:rsidTr="00DA1054">
        <w:tc>
          <w:tcPr>
            <w:tcW w:w="4261" w:type="dxa"/>
            <w:tcBorders>
              <w:top w:val="single" w:sz="4" w:space="0" w:color="auto"/>
            </w:tcBorders>
            <w:vAlign w:val="center"/>
          </w:tcPr>
          <w:p w14:paraId="537ADCB1" w14:textId="77777777" w:rsidR="00DA1054" w:rsidRDefault="00DA1054" w:rsidP="00DA1054">
            <w:pPr>
              <w:jc w:val="center"/>
              <w:rPr>
                <w:rFonts w:cs="Times New Roman"/>
              </w:rPr>
            </w:pPr>
            <w:r>
              <w:rPr>
                <w:rFonts w:cs="Times New Roman"/>
              </w:rPr>
              <w:t>100%</w:t>
            </w:r>
          </w:p>
        </w:tc>
        <w:tc>
          <w:tcPr>
            <w:tcW w:w="4261" w:type="dxa"/>
            <w:tcBorders>
              <w:top w:val="single" w:sz="4" w:space="0" w:color="auto"/>
            </w:tcBorders>
            <w:vAlign w:val="center"/>
          </w:tcPr>
          <w:p w14:paraId="2B7158BB" w14:textId="77777777" w:rsidR="00DA1054" w:rsidRDefault="00DA1054" w:rsidP="00DA1054">
            <w:pPr>
              <w:jc w:val="center"/>
              <w:rPr>
                <w:rFonts w:cs="Times New Roman"/>
              </w:rPr>
            </w:pPr>
            <w:r>
              <w:rPr>
                <w:rFonts w:cs="Times New Roman"/>
              </w:rPr>
              <w:t>98-101%</w:t>
            </w:r>
          </w:p>
        </w:tc>
      </w:tr>
      <w:tr w:rsidR="00DA1054" w14:paraId="7D834A14" w14:textId="77777777" w:rsidTr="00DA1054">
        <w:tc>
          <w:tcPr>
            <w:tcW w:w="4261" w:type="dxa"/>
            <w:vAlign w:val="center"/>
          </w:tcPr>
          <w:p w14:paraId="781166C5" w14:textId="77777777" w:rsidR="00DA1054" w:rsidRDefault="00DA1054" w:rsidP="00DA1054">
            <w:pPr>
              <w:jc w:val="center"/>
              <w:rPr>
                <w:rFonts w:cs="Times New Roman"/>
              </w:rPr>
            </w:pPr>
            <w:r>
              <w:rPr>
                <w:rFonts w:cs="Times New Roman"/>
              </w:rPr>
              <w:t>10%</w:t>
            </w:r>
          </w:p>
        </w:tc>
        <w:tc>
          <w:tcPr>
            <w:tcW w:w="4261" w:type="dxa"/>
            <w:vAlign w:val="center"/>
          </w:tcPr>
          <w:p w14:paraId="4EA07A5E" w14:textId="77777777" w:rsidR="00DA1054" w:rsidRDefault="00DA1054" w:rsidP="00DA1054">
            <w:pPr>
              <w:jc w:val="center"/>
              <w:rPr>
                <w:rFonts w:cs="Times New Roman"/>
              </w:rPr>
            </w:pPr>
            <w:r>
              <w:rPr>
                <w:rFonts w:cs="Times New Roman"/>
              </w:rPr>
              <w:t>95-102%</w:t>
            </w:r>
          </w:p>
        </w:tc>
      </w:tr>
      <w:tr w:rsidR="00DA1054" w14:paraId="7909C32E" w14:textId="77777777" w:rsidTr="00DA1054">
        <w:tc>
          <w:tcPr>
            <w:tcW w:w="4261" w:type="dxa"/>
            <w:vAlign w:val="center"/>
          </w:tcPr>
          <w:p w14:paraId="30BDCA9E" w14:textId="77777777" w:rsidR="00DA1054" w:rsidRDefault="00DA1054" w:rsidP="00DA1054">
            <w:pPr>
              <w:jc w:val="center"/>
              <w:rPr>
                <w:rFonts w:cs="Times New Roman"/>
              </w:rPr>
            </w:pPr>
            <w:r>
              <w:rPr>
                <w:rFonts w:cs="Times New Roman"/>
              </w:rPr>
              <w:t>1%</w:t>
            </w:r>
          </w:p>
        </w:tc>
        <w:tc>
          <w:tcPr>
            <w:tcW w:w="4261" w:type="dxa"/>
            <w:vAlign w:val="center"/>
          </w:tcPr>
          <w:p w14:paraId="7C12D1DB" w14:textId="77777777" w:rsidR="00DA1054" w:rsidRDefault="00DA1054" w:rsidP="00DA1054">
            <w:pPr>
              <w:jc w:val="center"/>
              <w:rPr>
                <w:rFonts w:cs="Times New Roman"/>
              </w:rPr>
            </w:pPr>
            <w:r>
              <w:rPr>
                <w:rFonts w:cs="Times New Roman"/>
              </w:rPr>
              <w:t>92-105%</w:t>
            </w:r>
          </w:p>
        </w:tc>
      </w:tr>
      <w:tr w:rsidR="00DA1054" w14:paraId="4E457D06" w14:textId="77777777" w:rsidTr="00DA1054">
        <w:tc>
          <w:tcPr>
            <w:tcW w:w="4261" w:type="dxa"/>
            <w:vAlign w:val="center"/>
          </w:tcPr>
          <w:p w14:paraId="0691A909" w14:textId="77777777" w:rsidR="00DA1054" w:rsidRDefault="00DA1054" w:rsidP="00DA1054">
            <w:pPr>
              <w:jc w:val="center"/>
              <w:rPr>
                <w:rFonts w:cs="Times New Roman"/>
              </w:rPr>
            </w:pPr>
            <w:r>
              <w:rPr>
                <w:rFonts w:cs="Times New Roman"/>
              </w:rPr>
              <w:t>0.1%</w:t>
            </w:r>
          </w:p>
        </w:tc>
        <w:tc>
          <w:tcPr>
            <w:tcW w:w="4261" w:type="dxa"/>
            <w:vAlign w:val="center"/>
          </w:tcPr>
          <w:p w14:paraId="1D0E7259" w14:textId="77777777" w:rsidR="00DA1054" w:rsidRDefault="00DA1054" w:rsidP="00DA1054">
            <w:pPr>
              <w:jc w:val="center"/>
              <w:rPr>
                <w:rFonts w:cs="Times New Roman"/>
              </w:rPr>
            </w:pPr>
            <w:r>
              <w:rPr>
                <w:rFonts w:cs="Times New Roman"/>
              </w:rPr>
              <w:t>90-108%</w:t>
            </w:r>
          </w:p>
        </w:tc>
      </w:tr>
      <w:tr w:rsidR="00DA1054" w14:paraId="5D49BF95" w14:textId="77777777" w:rsidTr="00DA1054">
        <w:tc>
          <w:tcPr>
            <w:tcW w:w="4261" w:type="dxa"/>
            <w:vAlign w:val="center"/>
          </w:tcPr>
          <w:p w14:paraId="5ADA2DF6" w14:textId="77777777" w:rsidR="00DA1054" w:rsidRDefault="00DA1054" w:rsidP="00DA1054">
            <w:pPr>
              <w:jc w:val="center"/>
              <w:rPr>
                <w:rFonts w:cs="Times New Roman"/>
              </w:rPr>
            </w:pPr>
            <w:r>
              <w:rPr>
                <w:rFonts w:cs="Times New Roman"/>
              </w:rPr>
              <w:t>0.01%</w:t>
            </w:r>
          </w:p>
        </w:tc>
        <w:tc>
          <w:tcPr>
            <w:tcW w:w="4261" w:type="dxa"/>
            <w:vAlign w:val="center"/>
          </w:tcPr>
          <w:p w14:paraId="7F222DF3" w14:textId="77777777" w:rsidR="00DA1054" w:rsidRDefault="00DA1054" w:rsidP="00DA1054">
            <w:pPr>
              <w:jc w:val="center"/>
              <w:rPr>
                <w:rFonts w:cs="Times New Roman"/>
              </w:rPr>
            </w:pPr>
            <w:r>
              <w:rPr>
                <w:rFonts w:cs="Times New Roman"/>
              </w:rPr>
              <w:t>85-110%</w:t>
            </w:r>
          </w:p>
        </w:tc>
      </w:tr>
      <w:tr w:rsidR="00DA1054" w14:paraId="6E7D447F" w14:textId="77777777" w:rsidTr="00DA1054">
        <w:tc>
          <w:tcPr>
            <w:tcW w:w="4261" w:type="dxa"/>
            <w:vAlign w:val="center"/>
          </w:tcPr>
          <w:p w14:paraId="71479E27" w14:textId="77777777" w:rsidR="00DA1054" w:rsidRDefault="00DA1054" w:rsidP="00DA1054">
            <w:pPr>
              <w:jc w:val="center"/>
              <w:rPr>
                <w:rFonts w:cs="Times New Roman"/>
              </w:rPr>
            </w:pPr>
            <w:r>
              <w:rPr>
                <w:rFonts w:cs="Times New Roman"/>
              </w:rPr>
              <w:t xml:space="preserve">10 </w:t>
            </w:r>
            <w:proofErr w:type="spellStart"/>
            <w:r>
              <w:rPr>
                <w:rFonts w:cs="Times New Roman"/>
              </w:rPr>
              <w:t>μg</w:t>
            </w:r>
            <w:proofErr w:type="spellEnd"/>
            <w:r>
              <w:rPr>
                <w:rFonts w:cs="Times New Roman"/>
              </w:rPr>
              <w:t>/g (ppm)</w:t>
            </w:r>
          </w:p>
        </w:tc>
        <w:tc>
          <w:tcPr>
            <w:tcW w:w="4261" w:type="dxa"/>
            <w:vAlign w:val="center"/>
          </w:tcPr>
          <w:p w14:paraId="638B3501" w14:textId="77777777" w:rsidR="00DA1054" w:rsidRDefault="00DA1054" w:rsidP="00DA1054">
            <w:pPr>
              <w:jc w:val="center"/>
              <w:rPr>
                <w:rFonts w:cs="Times New Roman"/>
              </w:rPr>
            </w:pPr>
            <w:r>
              <w:rPr>
                <w:rFonts w:cs="Times New Roman"/>
              </w:rPr>
              <w:t>80-115%</w:t>
            </w:r>
          </w:p>
        </w:tc>
      </w:tr>
      <w:tr w:rsidR="00DA1054" w14:paraId="188FAA48" w14:textId="77777777" w:rsidTr="00DA1054">
        <w:tc>
          <w:tcPr>
            <w:tcW w:w="4261" w:type="dxa"/>
            <w:vAlign w:val="center"/>
          </w:tcPr>
          <w:p w14:paraId="56B9B3DF" w14:textId="77777777" w:rsidR="00DA1054" w:rsidRDefault="00DA1054" w:rsidP="00DA1054">
            <w:pPr>
              <w:jc w:val="center"/>
              <w:rPr>
                <w:rFonts w:cs="Times New Roman"/>
              </w:rPr>
            </w:pPr>
            <w:r>
              <w:rPr>
                <w:rFonts w:cs="Times New Roman"/>
              </w:rPr>
              <w:lastRenderedPageBreak/>
              <w:t xml:space="preserve">1 </w:t>
            </w:r>
            <w:proofErr w:type="spellStart"/>
            <w:r>
              <w:rPr>
                <w:rFonts w:cs="Times New Roman"/>
              </w:rPr>
              <w:t>μg</w:t>
            </w:r>
            <w:proofErr w:type="spellEnd"/>
            <w:r>
              <w:rPr>
                <w:rFonts w:cs="Times New Roman"/>
              </w:rPr>
              <w:t>/g</w:t>
            </w:r>
          </w:p>
        </w:tc>
        <w:tc>
          <w:tcPr>
            <w:tcW w:w="4261" w:type="dxa"/>
            <w:vAlign w:val="center"/>
          </w:tcPr>
          <w:p w14:paraId="2D36560B" w14:textId="77777777" w:rsidR="00DA1054" w:rsidRDefault="00DA1054" w:rsidP="00DA1054">
            <w:pPr>
              <w:jc w:val="center"/>
              <w:rPr>
                <w:rFonts w:cs="Times New Roman"/>
              </w:rPr>
            </w:pPr>
            <w:r>
              <w:rPr>
                <w:rFonts w:cs="Times New Roman"/>
              </w:rPr>
              <w:t>75-120%</w:t>
            </w:r>
          </w:p>
        </w:tc>
      </w:tr>
      <w:tr w:rsidR="00DA1054" w14:paraId="3FDF5BDC" w14:textId="77777777" w:rsidTr="00DA1054">
        <w:tc>
          <w:tcPr>
            <w:tcW w:w="4261" w:type="dxa"/>
            <w:vAlign w:val="center"/>
          </w:tcPr>
          <w:p w14:paraId="5A844E2B" w14:textId="77777777" w:rsidR="00DA1054" w:rsidRDefault="00DA1054" w:rsidP="00DA1054">
            <w:pPr>
              <w:jc w:val="center"/>
              <w:rPr>
                <w:rFonts w:cs="Times New Roman"/>
              </w:rPr>
            </w:pPr>
            <w:r>
              <w:rPr>
                <w:rFonts w:cs="Times New Roman"/>
              </w:rPr>
              <w:t xml:space="preserve">10 </w:t>
            </w:r>
            <w:proofErr w:type="spellStart"/>
            <w:r>
              <w:rPr>
                <w:rFonts w:cs="Times New Roman"/>
              </w:rPr>
              <w:t>μg</w:t>
            </w:r>
            <w:proofErr w:type="spellEnd"/>
            <w:r>
              <w:rPr>
                <w:rFonts w:cs="Times New Roman"/>
              </w:rPr>
              <w:t>/kg (ppb)</w:t>
            </w:r>
          </w:p>
        </w:tc>
        <w:tc>
          <w:tcPr>
            <w:tcW w:w="4261" w:type="dxa"/>
            <w:vAlign w:val="center"/>
          </w:tcPr>
          <w:p w14:paraId="20B7A270" w14:textId="77777777" w:rsidR="00DA1054" w:rsidRDefault="00DA1054" w:rsidP="00DA1054">
            <w:pPr>
              <w:jc w:val="center"/>
              <w:rPr>
                <w:rFonts w:cs="Times New Roman"/>
              </w:rPr>
            </w:pPr>
            <w:r>
              <w:rPr>
                <w:rFonts w:cs="Times New Roman"/>
              </w:rPr>
              <w:t>70-125%</w:t>
            </w:r>
          </w:p>
        </w:tc>
      </w:tr>
    </w:tbl>
    <w:p w14:paraId="76D3D119" w14:textId="77777777" w:rsidR="00DA1054" w:rsidRDefault="00DA1054" w:rsidP="00DA1054">
      <w:pPr>
        <w:rPr>
          <w:rFonts w:cs="Times New Roman"/>
        </w:rPr>
      </w:pPr>
    </w:p>
    <w:p w14:paraId="3709A58B" w14:textId="6CD67A54" w:rsidR="00DA1054" w:rsidRDefault="00DA1054" w:rsidP="00DA1054">
      <w:pPr>
        <w:rPr>
          <w:rFonts w:cs="Times New Roman"/>
        </w:rPr>
      </w:pPr>
      <w:r>
        <w:rPr>
          <w:rFonts w:cs="Times New Roman"/>
        </w:rPr>
        <w:t>通过表</w:t>
      </w:r>
      <w:r w:rsidR="000763B2">
        <w:rPr>
          <w:rFonts w:cs="Times New Roman" w:hint="eastAsia"/>
        </w:rPr>
        <w:t>6</w:t>
      </w:r>
      <w:r>
        <w:rPr>
          <w:rFonts w:cs="Times New Roman"/>
        </w:rPr>
        <w:t>和表</w:t>
      </w:r>
      <w:r w:rsidR="000763B2">
        <w:rPr>
          <w:rFonts w:cs="Times New Roman" w:hint="eastAsia"/>
        </w:rPr>
        <w:t>7</w:t>
      </w:r>
      <w:r>
        <w:rPr>
          <w:rFonts w:cs="Times New Roman"/>
        </w:rPr>
        <w:t>可以看出，该方法的回收率满足可接受的回收率范围。</w:t>
      </w:r>
    </w:p>
    <w:p w14:paraId="082089E9" w14:textId="77777777" w:rsidR="00DA1054" w:rsidRDefault="00DA1054" w:rsidP="00DA1054">
      <w:pPr>
        <w:pStyle w:val="2"/>
        <w:numPr>
          <w:ilvl w:val="0"/>
          <w:numId w:val="0"/>
        </w:numPr>
        <w:spacing w:before="156" w:after="156"/>
        <w:rPr>
          <w:rFonts w:ascii="Times New Roman" w:hAnsi="Times New Roman" w:cs="Times New Roman"/>
        </w:rPr>
      </w:pPr>
      <w:r>
        <w:rPr>
          <w:rFonts w:ascii="Times New Roman" w:hAnsi="Times New Roman" w:cs="Times New Roman"/>
        </w:rPr>
        <w:t xml:space="preserve">5 </w:t>
      </w:r>
      <w:bookmarkStart w:id="32" w:name="_Toc26005032"/>
      <w:r>
        <w:rPr>
          <w:rFonts w:ascii="Times New Roman" w:hAnsi="Times New Roman" w:cs="Times New Roman"/>
        </w:rPr>
        <w:t>重复性精密度</w:t>
      </w:r>
      <w:bookmarkEnd w:id="32"/>
    </w:p>
    <w:p w14:paraId="63575CE6" w14:textId="77777777" w:rsidR="00DA1054" w:rsidRDefault="00DA1054" w:rsidP="00DA1054">
      <w:pPr>
        <w:rPr>
          <w:rFonts w:cs="Times New Roman"/>
        </w:rPr>
      </w:pPr>
      <w:r>
        <w:rPr>
          <w:rFonts w:cs="Times New Roman"/>
        </w:rPr>
        <w:t>以从某盐厂获得的原盐作为基质样品，分别添加</w:t>
      </w:r>
      <w:r>
        <w:rPr>
          <w:rFonts w:cs="Times New Roman"/>
        </w:rPr>
        <w:t>1.0</w:t>
      </w:r>
      <w:r>
        <w:rPr>
          <w:rFonts w:cs="Times New Roman"/>
        </w:rPr>
        <w:t>、</w:t>
      </w:r>
      <w:r>
        <w:rPr>
          <w:rFonts w:cs="Times New Roman" w:hint="eastAsia"/>
        </w:rPr>
        <w:t>2.0</w:t>
      </w:r>
      <w:r>
        <w:rPr>
          <w:rFonts w:cs="Times New Roman"/>
        </w:rPr>
        <w:t>、</w:t>
      </w:r>
      <w:r>
        <w:rPr>
          <w:rFonts w:cs="Times New Roman" w:hint="eastAsia"/>
        </w:rPr>
        <w:t>3.0</w:t>
      </w:r>
      <w:r>
        <w:rPr>
          <w:rFonts w:cs="Times New Roman"/>
        </w:rPr>
        <w:t>倍定限量含量的</w:t>
      </w:r>
      <w:r>
        <w:rPr>
          <w:rFonts w:cs="Times New Roman" w:hint="eastAsia"/>
        </w:rPr>
        <w:t>阿拉伯胶</w:t>
      </w:r>
      <w:r>
        <w:rPr>
          <w:rFonts w:cs="Times New Roman"/>
        </w:rPr>
        <w:t>，最终检测试样中的</w:t>
      </w:r>
      <w:r>
        <w:rPr>
          <w:rFonts w:cs="Times New Roman" w:hint="eastAsia"/>
        </w:rPr>
        <w:t>阿拉伯胶质</w:t>
      </w:r>
      <w:r>
        <w:rPr>
          <w:rFonts w:cs="Times New Roman"/>
        </w:rPr>
        <w:t>量为</w:t>
      </w:r>
      <w:r>
        <w:rPr>
          <w:rFonts w:cs="Times New Roman" w:hint="eastAsia"/>
        </w:rPr>
        <w:t>25 u</w:t>
      </w:r>
      <w:r>
        <w:rPr>
          <w:rFonts w:cs="Times New Roman"/>
        </w:rPr>
        <w:t>g</w:t>
      </w:r>
      <w:r>
        <w:rPr>
          <w:rFonts w:cs="Times New Roman"/>
        </w:rPr>
        <w:t>、</w:t>
      </w:r>
      <w:r>
        <w:rPr>
          <w:rFonts w:cs="Times New Roman" w:hint="eastAsia"/>
        </w:rPr>
        <w:t>50</w:t>
      </w:r>
      <w:r>
        <w:rPr>
          <w:rFonts w:cs="Times New Roman"/>
        </w:rPr>
        <w:t xml:space="preserve"> </w:t>
      </w:r>
      <w:r>
        <w:rPr>
          <w:rFonts w:cs="Times New Roman" w:hint="eastAsia"/>
        </w:rPr>
        <w:t>u</w:t>
      </w:r>
      <w:r>
        <w:rPr>
          <w:rFonts w:cs="Times New Roman"/>
        </w:rPr>
        <w:t>g</w:t>
      </w:r>
      <w:r>
        <w:rPr>
          <w:rFonts w:cs="Times New Roman" w:hint="eastAsia"/>
        </w:rPr>
        <w:t>、</w:t>
      </w:r>
      <w:r>
        <w:rPr>
          <w:rFonts w:cs="Times New Roman" w:hint="eastAsia"/>
        </w:rPr>
        <w:t>75</w:t>
      </w:r>
      <w:r>
        <w:rPr>
          <w:rFonts w:cs="Times New Roman"/>
        </w:rPr>
        <w:t xml:space="preserve"> </w:t>
      </w:r>
      <w:r>
        <w:rPr>
          <w:rFonts w:cs="Times New Roman" w:hint="eastAsia"/>
        </w:rPr>
        <w:t>u</w:t>
      </w:r>
      <w:r>
        <w:rPr>
          <w:rFonts w:cs="Times New Roman"/>
        </w:rPr>
        <w:t>g</w:t>
      </w:r>
      <w:r>
        <w:rPr>
          <w:rFonts w:cs="Times New Roman"/>
        </w:rPr>
        <w:t>。按照方法要求进行试验：</w:t>
      </w:r>
    </w:p>
    <w:p w14:paraId="2993D8AB" w14:textId="77777777" w:rsidR="00DA1054" w:rsidRDefault="00DA1054" w:rsidP="00DA1054">
      <w:pPr>
        <w:pStyle w:val="3"/>
        <w:numPr>
          <w:ilvl w:val="0"/>
          <w:numId w:val="0"/>
        </w:numPr>
        <w:spacing w:before="156" w:after="156"/>
        <w:rPr>
          <w:rFonts w:ascii="Times New Roman" w:hAnsi="Times New Roman" w:cs="Times New Roman"/>
        </w:rPr>
      </w:pPr>
      <w:r>
        <w:rPr>
          <w:rFonts w:ascii="Times New Roman" w:hAnsi="Times New Roman" w:cs="Times New Roman"/>
        </w:rPr>
        <w:t>5.1 1.0</w:t>
      </w:r>
      <w:r>
        <w:rPr>
          <w:rFonts w:ascii="Times New Roman" w:hAnsi="Times New Roman" w:cs="Times New Roman"/>
        </w:rPr>
        <w:t>倍定量限重复性精密度</w:t>
      </w:r>
    </w:p>
    <w:p w14:paraId="27EBEE4A" w14:textId="71319870" w:rsidR="00DA1054" w:rsidRDefault="00DA1054" w:rsidP="00DA1054">
      <w:pPr>
        <w:rPr>
          <w:rFonts w:cs="Times New Roman"/>
        </w:rPr>
      </w:pPr>
      <w:r>
        <w:rPr>
          <w:rFonts w:cs="Times New Roman"/>
        </w:rPr>
        <w:t>添加</w:t>
      </w:r>
      <w:r>
        <w:rPr>
          <w:rFonts w:cs="Times New Roman"/>
        </w:rPr>
        <w:t>1.0</w:t>
      </w:r>
      <w:r>
        <w:rPr>
          <w:rFonts w:cs="Times New Roman"/>
        </w:rPr>
        <w:t>倍定量限（</w:t>
      </w:r>
      <w:r>
        <w:rPr>
          <w:rFonts w:cs="Times New Roman" w:hint="eastAsia"/>
        </w:rPr>
        <w:t>0.5 mg</w:t>
      </w:r>
      <w:r>
        <w:rPr>
          <w:rFonts w:cs="Times New Roman"/>
        </w:rPr>
        <w:t>检测试样中</w:t>
      </w:r>
      <w:r>
        <w:rPr>
          <w:rFonts w:cs="Times New Roman" w:hint="eastAsia"/>
        </w:rPr>
        <w:t>阿拉伯胶质</w:t>
      </w:r>
      <w:r>
        <w:rPr>
          <w:rFonts w:cs="Times New Roman"/>
        </w:rPr>
        <w:t>量</w:t>
      </w:r>
      <w:r>
        <w:rPr>
          <w:rFonts w:cs="Times New Roman" w:hint="eastAsia"/>
        </w:rPr>
        <w:t>25 u</w:t>
      </w:r>
      <w:r>
        <w:rPr>
          <w:rFonts w:cs="Times New Roman"/>
        </w:rPr>
        <w:t>g</w:t>
      </w:r>
      <w:r>
        <w:rPr>
          <w:rFonts w:cs="Times New Roman"/>
        </w:rPr>
        <w:t>），按照方法要求进行试验，得到数据如表</w:t>
      </w:r>
      <w:r w:rsidR="000763B2">
        <w:rPr>
          <w:rFonts w:cs="Times New Roman" w:hint="eastAsia"/>
        </w:rPr>
        <w:t>8</w:t>
      </w:r>
      <w:r>
        <w:rPr>
          <w:rFonts w:cs="Times New Roman"/>
        </w:rPr>
        <w:t>、表</w:t>
      </w:r>
      <w:r w:rsidR="000763B2">
        <w:rPr>
          <w:rFonts w:cs="Times New Roman" w:hint="eastAsia"/>
        </w:rPr>
        <w:t>9</w:t>
      </w:r>
      <w:r>
        <w:rPr>
          <w:rFonts w:cs="Times New Roman" w:hint="eastAsia"/>
        </w:rPr>
        <w:t>所示。</w:t>
      </w:r>
    </w:p>
    <w:p w14:paraId="21216261" w14:textId="51D5F98C" w:rsidR="00DA1054" w:rsidRDefault="00DA1054" w:rsidP="00DA1054">
      <w:pPr>
        <w:ind w:firstLineChars="0" w:firstLine="0"/>
        <w:jc w:val="center"/>
        <w:rPr>
          <w:rFonts w:eastAsia="楷体" w:cs="Times New Roman"/>
          <w:sz w:val="21"/>
          <w:szCs w:val="21"/>
        </w:rPr>
      </w:pPr>
      <w:r>
        <w:rPr>
          <w:rFonts w:eastAsia="楷体" w:cs="Times New Roman"/>
          <w:sz w:val="21"/>
          <w:szCs w:val="21"/>
        </w:rPr>
        <w:t>表</w:t>
      </w:r>
      <w:r w:rsidR="00D93A03">
        <w:rPr>
          <w:rFonts w:eastAsia="楷体" w:cs="Times New Roman" w:hint="eastAsia"/>
          <w:sz w:val="21"/>
          <w:szCs w:val="21"/>
        </w:rPr>
        <w:t>8</w:t>
      </w:r>
      <w:r>
        <w:rPr>
          <w:rFonts w:eastAsia="楷体" w:cs="Times New Roman"/>
          <w:sz w:val="21"/>
          <w:szCs w:val="21"/>
        </w:rPr>
        <w:t xml:space="preserve"> 1.0</w:t>
      </w:r>
      <w:r>
        <w:rPr>
          <w:rFonts w:eastAsia="楷体" w:cs="Times New Roman"/>
          <w:sz w:val="21"/>
          <w:szCs w:val="21"/>
        </w:rPr>
        <w:t>倍定限量</w:t>
      </w:r>
      <w:r>
        <w:rPr>
          <w:rFonts w:eastAsia="楷体" w:cs="Times New Roman" w:hint="eastAsia"/>
          <w:sz w:val="21"/>
          <w:szCs w:val="21"/>
        </w:rPr>
        <w:t>阿拉伯胶</w:t>
      </w:r>
      <w:r>
        <w:rPr>
          <w:rFonts w:eastAsia="楷体" w:cs="Times New Roman"/>
          <w:sz w:val="21"/>
          <w:szCs w:val="21"/>
        </w:rPr>
        <w:t>精密度数据表</w:t>
      </w:r>
      <w:r>
        <w:rPr>
          <w:rFonts w:eastAsia="楷体" w:cs="Times New Roman"/>
          <w:sz w:val="21"/>
          <w:szCs w:val="21"/>
        </w:rPr>
        <w:t>(</w:t>
      </w:r>
      <w:r>
        <w:rPr>
          <w:rFonts w:eastAsia="楷体" w:cs="Times New Roman"/>
          <w:sz w:val="21"/>
          <w:szCs w:val="21"/>
        </w:rPr>
        <w:t>第一组</w:t>
      </w:r>
      <w:r>
        <w:rPr>
          <w:rFonts w:eastAsia="楷体" w:cs="Times New Roman"/>
          <w:sz w:val="21"/>
          <w:szCs w:val="21"/>
        </w:rPr>
        <w:t>)</w:t>
      </w:r>
    </w:p>
    <w:tbl>
      <w:tblPr>
        <w:tblW w:w="8681" w:type="dxa"/>
        <w:jc w:val="center"/>
        <w:tblBorders>
          <w:top w:val="single" w:sz="4" w:space="0" w:color="auto"/>
          <w:bottom w:val="single" w:sz="4" w:space="0" w:color="auto"/>
        </w:tblBorders>
        <w:tblLook w:val="04A0" w:firstRow="1" w:lastRow="0" w:firstColumn="1" w:lastColumn="0" w:noHBand="0" w:noVBand="1"/>
      </w:tblPr>
      <w:tblGrid>
        <w:gridCol w:w="1752"/>
        <w:gridCol w:w="993"/>
        <w:gridCol w:w="992"/>
        <w:gridCol w:w="992"/>
        <w:gridCol w:w="992"/>
        <w:gridCol w:w="993"/>
        <w:gridCol w:w="992"/>
        <w:gridCol w:w="975"/>
      </w:tblGrid>
      <w:tr w:rsidR="00DA1054" w14:paraId="249B4B33" w14:textId="77777777" w:rsidTr="00DA1054">
        <w:trPr>
          <w:trHeight w:val="270"/>
          <w:jc w:val="center"/>
        </w:trPr>
        <w:tc>
          <w:tcPr>
            <w:tcW w:w="1752" w:type="dxa"/>
            <w:tcBorders>
              <w:top w:val="single" w:sz="4" w:space="0" w:color="auto"/>
              <w:bottom w:val="single" w:sz="4" w:space="0" w:color="auto"/>
            </w:tcBorders>
            <w:shd w:val="clear" w:color="auto" w:fill="auto"/>
            <w:noWrap/>
            <w:vAlign w:val="center"/>
          </w:tcPr>
          <w:p w14:paraId="18C7E062" w14:textId="77777777" w:rsidR="00DA1054" w:rsidRDefault="00DA1054" w:rsidP="00DA1054">
            <w:pPr>
              <w:ind w:firstLineChars="0" w:firstLine="0"/>
              <w:rPr>
                <w:rFonts w:cs="Times New Roman"/>
                <w:sz w:val="22"/>
              </w:rPr>
            </w:pPr>
            <w:r>
              <w:rPr>
                <w:rFonts w:cs="Times New Roman"/>
                <w:sz w:val="22"/>
              </w:rPr>
              <w:t>编号</w:t>
            </w:r>
          </w:p>
        </w:tc>
        <w:tc>
          <w:tcPr>
            <w:tcW w:w="993" w:type="dxa"/>
            <w:tcBorders>
              <w:top w:val="single" w:sz="4" w:space="0" w:color="auto"/>
              <w:bottom w:val="single" w:sz="4" w:space="0" w:color="auto"/>
            </w:tcBorders>
            <w:shd w:val="clear" w:color="auto" w:fill="auto"/>
            <w:noWrap/>
            <w:vAlign w:val="center"/>
          </w:tcPr>
          <w:p w14:paraId="46F7CB78" w14:textId="77777777" w:rsidR="00DA1054" w:rsidRDefault="00DA1054" w:rsidP="00DA1054">
            <w:pPr>
              <w:ind w:firstLineChars="0" w:firstLine="0"/>
              <w:rPr>
                <w:rFonts w:cs="Times New Roman"/>
                <w:sz w:val="22"/>
              </w:rPr>
            </w:pPr>
            <w:r>
              <w:rPr>
                <w:rFonts w:cs="Times New Roman"/>
                <w:sz w:val="22"/>
              </w:rPr>
              <w:t>1</w:t>
            </w:r>
          </w:p>
        </w:tc>
        <w:tc>
          <w:tcPr>
            <w:tcW w:w="992" w:type="dxa"/>
            <w:tcBorders>
              <w:top w:val="single" w:sz="4" w:space="0" w:color="auto"/>
              <w:bottom w:val="single" w:sz="4" w:space="0" w:color="auto"/>
            </w:tcBorders>
            <w:shd w:val="clear" w:color="auto" w:fill="auto"/>
            <w:noWrap/>
            <w:vAlign w:val="center"/>
          </w:tcPr>
          <w:p w14:paraId="2B459974" w14:textId="77777777" w:rsidR="00DA1054" w:rsidRDefault="00DA1054" w:rsidP="00DA1054">
            <w:pPr>
              <w:ind w:firstLineChars="0" w:firstLine="0"/>
              <w:rPr>
                <w:rFonts w:cs="Times New Roman"/>
                <w:sz w:val="22"/>
              </w:rPr>
            </w:pPr>
            <w:r>
              <w:rPr>
                <w:rFonts w:cs="Times New Roman"/>
                <w:sz w:val="22"/>
              </w:rPr>
              <w:t>2</w:t>
            </w:r>
          </w:p>
        </w:tc>
        <w:tc>
          <w:tcPr>
            <w:tcW w:w="992" w:type="dxa"/>
            <w:tcBorders>
              <w:top w:val="single" w:sz="4" w:space="0" w:color="auto"/>
              <w:bottom w:val="single" w:sz="4" w:space="0" w:color="auto"/>
            </w:tcBorders>
            <w:shd w:val="clear" w:color="auto" w:fill="auto"/>
            <w:noWrap/>
            <w:vAlign w:val="center"/>
          </w:tcPr>
          <w:p w14:paraId="281CCF55" w14:textId="77777777" w:rsidR="00DA1054" w:rsidRDefault="00DA1054" w:rsidP="00DA1054">
            <w:pPr>
              <w:ind w:firstLineChars="0" w:firstLine="0"/>
              <w:rPr>
                <w:rFonts w:cs="Times New Roman"/>
                <w:sz w:val="22"/>
              </w:rPr>
            </w:pPr>
            <w:r>
              <w:rPr>
                <w:rFonts w:cs="Times New Roman"/>
                <w:sz w:val="22"/>
              </w:rPr>
              <w:t>3</w:t>
            </w:r>
          </w:p>
        </w:tc>
        <w:tc>
          <w:tcPr>
            <w:tcW w:w="992" w:type="dxa"/>
            <w:tcBorders>
              <w:top w:val="single" w:sz="4" w:space="0" w:color="auto"/>
              <w:bottom w:val="single" w:sz="4" w:space="0" w:color="auto"/>
            </w:tcBorders>
            <w:shd w:val="clear" w:color="auto" w:fill="auto"/>
            <w:noWrap/>
            <w:vAlign w:val="center"/>
          </w:tcPr>
          <w:p w14:paraId="744AC1B3" w14:textId="77777777" w:rsidR="00DA1054" w:rsidRDefault="00DA1054" w:rsidP="00DA1054">
            <w:pPr>
              <w:ind w:firstLineChars="0" w:firstLine="0"/>
              <w:rPr>
                <w:rFonts w:cs="Times New Roman"/>
                <w:sz w:val="22"/>
              </w:rPr>
            </w:pPr>
            <w:r>
              <w:rPr>
                <w:rFonts w:cs="Times New Roman"/>
                <w:sz w:val="22"/>
              </w:rPr>
              <w:t>4</w:t>
            </w:r>
          </w:p>
        </w:tc>
        <w:tc>
          <w:tcPr>
            <w:tcW w:w="993" w:type="dxa"/>
            <w:tcBorders>
              <w:top w:val="single" w:sz="4" w:space="0" w:color="auto"/>
              <w:bottom w:val="single" w:sz="4" w:space="0" w:color="auto"/>
            </w:tcBorders>
            <w:shd w:val="clear" w:color="auto" w:fill="auto"/>
            <w:noWrap/>
            <w:vAlign w:val="center"/>
          </w:tcPr>
          <w:p w14:paraId="72F5D75A" w14:textId="77777777" w:rsidR="00DA1054" w:rsidRDefault="00DA1054" w:rsidP="00DA1054">
            <w:pPr>
              <w:ind w:firstLineChars="0" w:firstLine="0"/>
              <w:rPr>
                <w:rFonts w:cs="Times New Roman"/>
                <w:sz w:val="22"/>
              </w:rPr>
            </w:pPr>
            <w:r>
              <w:rPr>
                <w:rFonts w:cs="Times New Roman"/>
                <w:sz w:val="22"/>
              </w:rPr>
              <w:t>5</w:t>
            </w:r>
          </w:p>
        </w:tc>
        <w:tc>
          <w:tcPr>
            <w:tcW w:w="992" w:type="dxa"/>
            <w:tcBorders>
              <w:top w:val="single" w:sz="4" w:space="0" w:color="auto"/>
              <w:bottom w:val="single" w:sz="4" w:space="0" w:color="auto"/>
            </w:tcBorders>
            <w:shd w:val="clear" w:color="auto" w:fill="auto"/>
            <w:noWrap/>
            <w:vAlign w:val="center"/>
          </w:tcPr>
          <w:p w14:paraId="5C53841D" w14:textId="77777777" w:rsidR="00DA1054" w:rsidRDefault="00DA1054" w:rsidP="00DA1054">
            <w:pPr>
              <w:ind w:firstLineChars="0" w:firstLine="0"/>
              <w:rPr>
                <w:rFonts w:cs="Times New Roman"/>
                <w:sz w:val="22"/>
              </w:rPr>
            </w:pPr>
            <w:r>
              <w:rPr>
                <w:rFonts w:cs="Times New Roman"/>
                <w:sz w:val="22"/>
              </w:rPr>
              <w:t>6</w:t>
            </w:r>
          </w:p>
        </w:tc>
        <w:tc>
          <w:tcPr>
            <w:tcW w:w="975" w:type="dxa"/>
            <w:tcBorders>
              <w:top w:val="single" w:sz="4" w:space="0" w:color="auto"/>
              <w:bottom w:val="single" w:sz="4" w:space="0" w:color="auto"/>
            </w:tcBorders>
            <w:shd w:val="clear" w:color="auto" w:fill="auto"/>
            <w:noWrap/>
            <w:vAlign w:val="center"/>
          </w:tcPr>
          <w:p w14:paraId="0B004672" w14:textId="77777777" w:rsidR="00DA1054" w:rsidRDefault="00DA1054" w:rsidP="00DA1054">
            <w:pPr>
              <w:ind w:firstLineChars="0" w:firstLine="0"/>
              <w:rPr>
                <w:rFonts w:cs="Times New Roman"/>
                <w:sz w:val="22"/>
              </w:rPr>
            </w:pPr>
            <w:r>
              <w:rPr>
                <w:rFonts w:cs="Times New Roman"/>
                <w:sz w:val="22"/>
              </w:rPr>
              <w:t>平均值</w:t>
            </w:r>
          </w:p>
        </w:tc>
      </w:tr>
      <w:tr w:rsidR="00DA1054" w14:paraId="76F8F6D6" w14:textId="77777777" w:rsidTr="00DA1054">
        <w:trPr>
          <w:trHeight w:val="270"/>
          <w:jc w:val="center"/>
        </w:trPr>
        <w:tc>
          <w:tcPr>
            <w:tcW w:w="1752" w:type="dxa"/>
            <w:shd w:val="clear" w:color="auto" w:fill="auto"/>
            <w:noWrap/>
            <w:vAlign w:val="center"/>
          </w:tcPr>
          <w:p w14:paraId="74A09773" w14:textId="77777777" w:rsidR="00DA1054" w:rsidRDefault="00DA1054" w:rsidP="00DA1054">
            <w:pPr>
              <w:ind w:firstLineChars="0" w:firstLine="0"/>
              <w:rPr>
                <w:rFonts w:cs="Times New Roman"/>
                <w:sz w:val="22"/>
              </w:rPr>
            </w:pPr>
            <w:r>
              <w:rPr>
                <w:rFonts w:cs="Times New Roman" w:hint="eastAsia"/>
                <w:sz w:val="22"/>
              </w:rPr>
              <w:t>阿拉伯胶</w:t>
            </w:r>
            <w:r>
              <w:rPr>
                <w:rFonts w:cs="Times New Roman"/>
                <w:sz w:val="22"/>
              </w:rPr>
              <w:t xml:space="preserve"> (</w:t>
            </w:r>
            <w:r>
              <w:rPr>
                <w:rFonts w:cs="Times New Roman" w:hint="eastAsia"/>
                <w:sz w:val="22"/>
              </w:rPr>
              <w:t>u</w:t>
            </w:r>
            <w:r>
              <w:rPr>
                <w:rFonts w:cs="Times New Roman"/>
                <w:sz w:val="22"/>
              </w:rPr>
              <w:t>g)</w:t>
            </w:r>
          </w:p>
        </w:tc>
        <w:tc>
          <w:tcPr>
            <w:tcW w:w="993" w:type="dxa"/>
            <w:shd w:val="clear" w:color="auto" w:fill="auto"/>
            <w:noWrap/>
            <w:vAlign w:val="center"/>
          </w:tcPr>
          <w:p w14:paraId="4FDF1242" w14:textId="77777777" w:rsidR="00DA1054" w:rsidRDefault="00DA1054" w:rsidP="00DA1054">
            <w:pPr>
              <w:ind w:firstLineChars="0" w:firstLine="0"/>
              <w:rPr>
                <w:rFonts w:cs="Times New Roman"/>
                <w:sz w:val="22"/>
              </w:rPr>
            </w:pPr>
            <w:r>
              <w:rPr>
                <w:rFonts w:cs="Times New Roman" w:hint="eastAsia"/>
                <w:sz w:val="22"/>
              </w:rPr>
              <w:t>23.35</w:t>
            </w:r>
          </w:p>
        </w:tc>
        <w:tc>
          <w:tcPr>
            <w:tcW w:w="992" w:type="dxa"/>
            <w:shd w:val="clear" w:color="auto" w:fill="auto"/>
            <w:noWrap/>
            <w:vAlign w:val="center"/>
          </w:tcPr>
          <w:p w14:paraId="3BCC5501" w14:textId="77777777" w:rsidR="00DA1054" w:rsidRDefault="00DA1054" w:rsidP="00DA1054">
            <w:pPr>
              <w:ind w:firstLineChars="0" w:firstLine="0"/>
              <w:rPr>
                <w:rFonts w:cs="Times New Roman"/>
                <w:sz w:val="22"/>
              </w:rPr>
            </w:pPr>
            <w:r>
              <w:rPr>
                <w:rFonts w:cs="Times New Roman" w:hint="eastAsia"/>
                <w:sz w:val="22"/>
              </w:rPr>
              <w:t>24.33</w:t>
            </w:r>
          </w:p>
        </w:tc>
        <w:tc>
          <w:tcPr>
            <w:tcW w:w="992" w:type="dxa"/>
            <w:shd w:val="clear" w:color="auto" w:fill="auto"/>
            <w:noWrap/>
            <w:vAlign w:val="center"/>
          </w:tcPr>
          <w:p w14:paraId="28E5D7D7" w14:textId="77777777" w:rsidR="00DA1054" w:rsidRDefault="00DA1054" w:rsidP="00DA1054">
            <w:pPr>
              <w:ind w:firstLineChars="0" w:firstLine="0"/>
              <w:rPr>
                <w:rFonts w:cs="Times New Roman"/>
                <w:sz w:val="22"/>
              </w:rPr>
            </w:pPr>
            <w:r>
              <w:rPr>
                <w:rFonts w:hint="eastAsia"/>
                <w:color w:val="000000"/>
                <w:sz w:val="22"/>
              </w:rPr>
              <w:t xml:space="preserve"> 23.71</w:t>
            </w:r>
          </w:p>
        </w:tc>
        <w:tc>
          <w:tcPr>
            <w:tcW w:w="992" w:type="dxa"/>
            <w:shd w:val="clear" w:color="auto" w:fill="auto"/>
            <w:noWrap/>
            <w:vAlign w:val="center"/>
          </w:tcPr>
          <w:p w14:paraId="149609BB" w14:textId="77777777" w:rsidR="00DA1054" w:rsidRDefault="00DA1054" w:rsidP="00DA1054">
            <w:pPr>
              <w:ind w:firstLineChars="0" w:firstLine="0"/>
              <w:rPr>
                <w:rFonts w:cs="Times New Roman"/>
                <w:sz w:val="22"/>
              </w:rPr>
            </w:pPr>
            <w:r>
              <w:rPr>
                <w:rFonts w:cs="Times New Roman" w:hint="eastAsia"/>
                <w:sz w:val="22"/>
              </w:rPr>
              <w:t>23.00</w:t>
            </w:r>
          </w:p>
        </w:tc>
        <w:tc>
          <w:tcPr>
            <w:tcW w:w="993" w:type="dxa"/>
            <w:shd w:val="clear" w:color="auto" w:fill="auto"/>
            <w:noWrap/>
            <w:vAlign w:val="center"/>
          </w:tcPr>
          <w:p w14:paraId="5B000E5E" w14:textId="77777777" w:rsidR="00DA1054" w:rsidRDefault="00DA1054" w:rsidP="00DA1054">
            <w:pPr>
              <w:ind w:firstLineChars="0" w:firstLine="0"/>
              <w:rPr>
                <w:rFonts w:cs="Times New Roman"/>
                <w:sz w:val="22"/>
              </w:rPr>
            </w:pPr>
            <w:r>
              <w:rPr>
                <w:rFonts w:cs="Times New Roman" w:hint="eastAsia"/>
                <w:sz w:val="22"/>
              </w:rPr>
              <w:t>23.44</w:t>
            </w:r>
          </w:p>
        </w:tc>
        <w:tc>
          <w:tcPr>
            <w:tcW w:w="992" w:type="dxa"/>
            <w:shd w:val="clear" w:color="auto" w:fill="auto"/>
            <w:noWrap/>
            <w:vAlign w:val="center"/>
          </w:tcPr>
          <w:p w14:paraId="2C341846" w14:textId="77777777" w:rsidR="00DA1054" w:rsidRDefault="00DA1054" w:rsidP="00DA1054">
            <w:pPr>
              <w:ind w:firstLineChars="0" w:firstLine="0"/>
              <w:rPr>
                <w:rFonts w:cs="Times New Roman"/>
                <w:sz w:val="22"/>
              </w:rPr>
            </w:pPr>
            <w:r>
              <w:rPr>
                <w:rFonts w:cs="Times New Roman" w:hint="eastAsia"/>
                <w:sz w:val="22"/>
              </w:rPr>
              <w:t>24.42</w:t>
            </w:r>
          </w:p>
        </w:tc>
        <w:tc>
          <w:tcPr>
            <w:tcW w:w="975" w:type="dxa"/>
            <w:shd w:val="clear" w:color="auto" w:fill="auto"/>
            <w:noWrap/>
            <w:vAlign w:val="center"/>
          </w:tcPr>
          <w:p w14:paraId="6593ED06" w14:textId="77777777" w:rsidR="00DA1054" w:rsidRDefault="00DA1054" w:rsidP="00DA1054">
            <w:pPr>
              <w:ind w:firstLineChars="0" w:firstLine="0"/>
              <w:rPr>
                <w:rFonts w:cs="Times New Roman"/>
                <w:sz w:val="22"/>
              </w:rPr>
            </w:pPr>
            <w:r>
              <w:rPr>
                <w:rFonts w:hint="eastAsia"/>
                <w:color w:val="000000"/>
                <w:sz w:val="22"/>
              </w:rPr>
              <w:t xml:space="preserve"> 23.71</w:t>
            </w:r>
          </w:p>
        </w:tc>
      </w:tr>
      <w:tr w:rsidR="00DA1054" w14:paraId="0AF6AF39" w14:textId="77777777" w:rsidTr="00DA1054">
        <w:trPr>
          <w:trHeight w:val="270"/>
          <w:jc w:val="center"/>
        </w:trPr>
        <w:tc>
          <w:tcPr>
            <w:tcW w:w="1752" w:type="dxa"/>
            <w:shd w:val="clear" w:color="auto" w:fill="auto"/>
            <w:noWrap/>
            <w:vAlign w:val="center"/>
          </w:tcPr>
          <w:p w14:paraId="48227304" w14:textId="77777777" w:rsidR="00DA1054" w:rsidRDefault="00DA1054" w:rsidP="00DA1054">
            <w:pPr>
              <w:ind w:firstLineChars="0" w:firstLine="0"/>
              <w:rPr>
                <w:rFonts w:cs="Times New Roman"/>
                <w:sz w:val="22"/>
              </w:rPr>
            </w:pPr>
            <w:r>
              <w:rPr>
                <w:rFonts w:cs="Times New Roman"/>
                <w:sz w:val="22"/>
              </w:rPr>
              <w:t>回收率</w:t>
            </w:r>
          </w:p>
        </w:tc>
        <w:tc>
          <w:tcPr>
            <w:tcW w:w="993" w:type="dxa"/>
            <w:shd w:val="clear" w:color="auto" w:fill="auto"/>
            <w:noWrap/>
            <w:vAlign w:val="center"/>
          </w:tcPr>
          <w:p w14:paraId="6CA34348" w14:textId="77777777" w:rsidR="00DA1054" w:rsidRDefault="00DA1054" w:rsidP="00DA1054">
            <w:pPr>
              <w:ind w:firstLineChars="0" w:firstLine="0"/>
              <w:rPr>
                <w:rFonts w:cs="Times New Roman"/>
                <w:sz w:val="22"/>
              </w:rPr>
            </w:pPr>
            <w:r>
              <w:rPr>
                <w:rFonts w:cs="Times New Roman" w:hint="eastAsia"/>
                <w:sz w:val="22"/>
              </w:rPr>
              <w:t>93.41%</w:t>
            </w:r>
          </w:p>
        </w:tc>
        <w:tc>
          <w:tcPr>
            <w:tcW w:w="992" w:type="dxa"/>
            <w:shd w:val="clear" w:color="auto" w:fill="auto"/>
            <w:noWrap/>
            <w:vAlign w:val="center"/>
          </w:tcPr>
          <w:p w14:paraId="4E591166" w14:textId="77777777" w:rsidR="00DA1054" w:rsidRDefault="00DA1054" w:rsidP="00DA1054">
            <w:pPr>
              <w:ind w:firstLineChars="0" w:firstLine="0"/>
              <w:rPr>
                <w:rFonts w:cs="Times New Roman"/>
                <w:sz w:val="22"/>
              </w:rPr>
            </w:pPr>
            <w:r>
              <w:rPr>
                <w:rFonts w:cs="Times New Roman" w:hint="eastAsia"/>
                <w:sz w:val="22"/>
              </w:rPr>
              <w:t>97.31%</w:t>
            </w:r>
          </w:p>
        </w:tc>
        <w:tc>
          <w:tcPr>
            <w:tcW w:w="992" w:type="dxa"/>
            <w:shd w:val="clear" w:color="auto" w:fill="auto"/>
            <w:noWrap/>
            <w:vAlign w:val="center"/>
          </w:tcPr>
          <w:p w14:paraId="49FD53CA" w14:textId="77777777" w:rsidR="00DA1054" w:rsidRDefault="00DA1054" w:rsidP="00DA1054">
            <w:pPr>
              <w:ind w:firstLineChars="0" w:firstLine="0"/>
              <w:rPr>
                <w:rFonts w:cs="Times New Roman"/>
                <w:sz w:val="22"/>
              </w:rPr>
            </w:pPr>
            <w:r>
              <w:rPr>
                <w:rFonts w:cs="Times New Roman" w:hint="eastAsia"/>
                <w:sz w:val="22"/>
              </w:rPr>
              <w:t>94.83%</w:t>
            </w:r>
          </w:p>
        </w:tc>
        <w:tc>
          <w:tcPr>
            <w:tcW w:w="992" w:type="dxa"/>
            <w:shd w:val="clear" w:color="auto" w:fill="auto"/>
            <w:noWrap/>
            <w:vAlign w:val="center"/>
          </w:tcPr>
          <w:p w14:paraId="16844F24" w14:textId="77777777" w:rsidR="00DA1054" w:rsidRDefault="00DA1054" w:rsidP="00DA1054">
            <w:pPr>
              <w:ind w:firstLineChars="0" w:firstLine="0"/>
              <w:rPr>
                <w:rFonts w:cs="Times New Roman"/>
                <w:sz w:val="22"/>
              </w:rPr>
            </w:pPr>
            <w:r>
              <w:rPr>
                <w:rFonts w:cs="Times New Roman" w:hint="eastAsia"/>
                <w:sz w:val="22"/>
              </w:rPr>
              <w:t>92.00%</w:t>
            </w:r>
          </w:p>
        </w:tc>
        <w:tc>
          <w:tcPr>
            <w:tcW w:w="993" w:type="dxa"/>
            <w:shd w:val="clear" w:color="auto" w:fill="auto"/>
            <w:noWrap/>
            <w:vAlign w:val="center"/>
          </w:tcPr>
          <w:p w14:paraId="6CDCDAFD" w14:textId="77777777" w:rsidR="00DA1054" w:rsidRDefault="00DA1054" w:rsidP="00DA1054">
            <w:pPr>
              <w:ind w:firstLineChars="0" w:firstLine="0"/>
              <w:rPr>
                <w:rFonts w:cs="Times New Roman"/>
                <w:sz w:val="22"/>
              </w:rPr>
            </w:pPr>
            <w:r>
              <w:rPr>
                <w:rFonts w:cs="Times New Roman" w:hint="eastAsia"/>
                <w:sz w:val="22"/>
              </w:rPr>
              <w:t>93.77%</w:t>
            </w:r>
          </w:p>
        </w:tc>
        <w:tc>
          <w:tcPr>
            <w:tcW w:w="992" w:type="dxa"/>
            <w:shd w:val="clear" w:color="auto" w:fill="auto"/>
            <w:noWrap/>
            <w:vAlign w:val="center"/>
          </w:tcPr>
          <w:p w14:paraId="6FC9FD9D" w14:textId="77777777" w:rsidR="00DA1054" w:rsidRDefault="00DA1054" w:rsidP="00DA1054">
            <w:pPr>
              <w:ind w:firstLineChars="0" w:firstLine="0"/>
              <w:rPr>
                <w:rFonts w:cs="Times New Roman"/>
                <w:sz w:val="22"/>
              </w:rPr>
            </w:pPr>
            <w:r>
              <w:rPr>
                <w:rFonts w:cs="Times New Roman" w:hint="eastAsia"/>
                <w:sz w:val="22"/>
              </w:rPr>
              <w:t>97.67%</w:t>
            </w:r>
          </w:p>
        </w:tc>
        <w:tc>
          <w:tcPr>
            <w:tcW w:w="975" w:type="dxa"/>
            <w:shd w:val="clear" w:color="auto" w:fill="auto"/>
            <w:noWrap/>
            <w:vAlign w:val="center"/>
          </w:tcPr>
          <w:p w14:paraId="33136AD8" w14:textId="77777777" w:rsidR="00DA1054" w:rsidRDefault="00DA1054" w:rsidP="00DA1054">
            <w:pPr>
              <w:ind w:firstLineChars="0" w:firstLine="0"/>
              <w:rPr>
                <w:rFonts w:cs="Times New Roman"/>
                <w:sz w:val="22"/>
              </w:rPr>
            </w:pPr>
            <w:r>
              <w:rPr>
                <w:rFonts w:cs="Times New Roman" w:hint="eastAsia"/>
                <w:sz w:val="22"/>
              </w:rPr>
              <w:t>94.83%</w:t>
            </w:r>
          </w:p>
        </w:tc>
      </w:tr>
    </w:tbl>
    <w:p w14:paraId="34ACCD83" w14:textId="77777777" w:rsidR="00DA1054" w:rsidRDefault="00DA1054" w:rsidP="00DA1054">
      <w:pPr>
        <w:ind w:firstLineChars="0" w:firstLine="0"/>
        <w:rPr>
          <w:rFonts w:cs="Times New Roman"/>
        </w:rPr>
      </w:pPr>
    </w:p>
    <w:p w14:paraId="6454F015" w14:textId="42A2E190" w:rsidR="00DA1054" w:rsidRDefault="00DA1054" w:rsidP="00DA1054">
      <w:pPr>
        <w:rPr>
          <w:rFonts w:cs="Times New Roman"/>
        </w:rPr>
      </w:pPr>
      <w:r>
        <w:rPr>
          <w:rFonts w:cs="Times New Roman"/>
        </w:rPr>
        <w:t>由表</w:t>
      </w:r>
      <w:r w:rsidR="000763B2">
        <w:rPr>
          <w:rFonts w:cs="Times New Roman" w:hint="eastAsia"/>
        </w:rPr>
        <w:t>8</w:t>
      </w:r>
      <w:r>
        <w:rPr>
          <w:rFonts w:cs="Times New Roman"/>
        </w:rPr>
        <w:t>编号</w:t>
      </w:r>
      <w:r>
        <w:rPr>
          <w:rFonts w:cs="Times New Roman"/>
        </w:rPr>
        <w:t>1</w:t>
      </w:r>
      <w:r>
        <w:rPr>
          <w:rFonts w:cs="Times New Roman"/>
        </w:rPr>
        <w:t>～</w:t>
      </w:r>
      <w:r>
        <w:rPr>
          <w:rFonts w:cs="Times New Roman"/>
        </w:rPr>
        <w:t>6</w:t>
      </w:r>
      <w:r>
        <w:rPr>
          <w:rFonts w:cs="Times New Roman"/>
        </w:rPr>
        <w:t>数据计算得出样品含量平均值为</w:t>
      </w:r>
      <w:r>
        <w:rPr>
          <w:rFonts w:cs="Times New Roman" w:hint="eastAsia"/>
        </w:rPr>
        <w:t>23.71 u</w:t>
      </w:r>
      <w:r>
        <w:rPr>
          <w:rFonts w:cs="Times New Roman"/>
        </w:rPr>
        <w:t>g</w:t>
      </w:r>
      <w:r>
        <w:rPr>
          <w:rFonts w:cs="Times New Roman"/>
        </w:rPr>
        <w:t>，标准偏差为</w:t>
      </w:r>
      <w:r>
        <w:rPr>
          <w:rFonts w:cs="Times New Roman" w:hint="eastAsia"/>
        </w:rPr>
        <w:t>0.56</w:t>
      </w:r>
      <w:r>
        <w:rPr>
          <w:rFonts w:cs="Times New Roman"/>
        </w:rPr>
        <w:t>，相对标准偏差为</w:t>
      </w:r>
      <w:r>
        <w:rPr>
          <w:rFonts w:cs="Times New Roman" w:hint="eastAsia"/>
        </w:rPr>
        <w:t>2.37</w:t>
      </w:r>
      <w:r>
        <w:rPr>
          <w:rFonts w:cs="Times New Roman"/>
        </w:rPr>
        <w:t>%</w:t>
      </w:r>
      <w:r>
        <w:rPr>
          <w:rFonts w:cs="Times New Roman"/>
        </w:rPr>
        <w:t>。</w:t>
      </w:r>
    </w:p>
    <w:p w14:paraId="298B3923" w14:textId="7F098F50" w:rsidR="00DA1054" w:rsidRDefault="00DA1054" w:rsidP="00DA1054">
      <w:pPr>
        <w:ind w:firstLineChars="0" w:firstLine="0"/>
        <w:jc w:val="center"/>
        <w:rPr>
          <w:rFonts w:eastAsia="楷体" w:cs="Times New Roman"/>
          <w:sz w:val="21"/>
          <w:szCs w:val="21"/>
        </w:rPr>
      </w:pPr>
      <w:r>
        <w:rPr>
          <w:rFonts w:eastAsia="楷体" w:cs="Times New Roman"/>
          <w:sz w:val="21"/>
          <w:szCs w:val="21"/>
        </w:rPr>
        <w:t>表</w:t>
      </w:r>
      <w:r w:rsidR="00D93A03">
        <w:rPr>
          <w:rFonts w:eastAsia="楷体" w:cs="Times New Roman" w:hint="eastAsia"/>
          <w:sz w:val="21"/>
          <w:szCs w:val="21"/>
        </w:rPr>
        <w:t>9</w:t>
      </w:r>
      <w:r>
        <w:rPr>
          <w:rFonts w:eastAsia="楷体" w:cs="Times New Roman"/>
          <w:sz w:val="21"/>
          <w:szCs w:val="21"/>
        </w:rPr>
        <w:t xml:space="preserve"> 1.0</w:t>
      </w:r>
      <w:r>
        <w:rPr>
          <w:rFonts w:eastAsia="楷体" w:cs="Times New Roman"/>
          <w:sz w:val="21"/>
          <w:szCs w:val="21"/>
        </w:rPr>
        <w:t>倍定限量</w:t>
      </w:r>
      <w:r>
        <w:rPr>
          <w:rFonts w:eastAsia="楷体" w:cs="Times New Roman" w:hint="eastAsia"/>
          <w:sz w:val="21"/>
          <w:szCs w:val="21"/>
        </w:rPr>
        <w:t>阿拉伯胶</w:t>
      </w:r>
      <w:r>
        <w:rPr>
          <w:rFonts w:eastAsia="楷体" w:cs="Times New Roman"/>
          <w:sz w:val="21"/>
          <w:szCs w:val="21"/>
        </w:rPr>
        <w:t>精密度数据表</w:t>
      </w:r>
      <w:r>
        <w:rPr>
          <w:rFonts w:eastAsia="楷体" w:cs="Times New Roman"/>
          <w:sz w:val="21"/>
          <w:szCs w:val="21"/>
        </w:rPr>
        <w:t>(</w:t>
      </w:r>
      <w:r>
        <w:rPr>
          <w:rFonts w:eastAsia="楷体" w:cs="Times New Roman"/>
          <w:sz w:val="21"/>
          <w:szCs w:val="21"/>
        </w:rPr>
        <w:t>第二组</w:t>
      </w:r>
      <w:r>
        <w:rPr>
          <w:rFonts w:eastAsia="楷体" w:cs="Times New Roman"/>
          <w:sz w:val="21"/>
          <w:szCs w:val="21"/>
        </w:rPr>
        <w:t>)</w:t>
      </w:r>
    </w:p>
    <w:tbl>
      <w:tblPr>
        <w:tblW w:w="8681" w:type="dxa"/>
        <w:jc w:val="center"/>
        <w:tblBorders>
          <w:top w:val="single" w:sz="4" w:space="0" w:color="auto"/>
          <w:bottom w:val="single" w:sz="4" w:space="0" w:color="auto"/>
        </w:tblBorders>
        <w:tblLook w:val="04A0" w:firstRow="1" w:lastRow="0" w:firstColumn="1" w:lastColumn="0" w:noHBand="0" w:noVBand="1"/>
      </w:tblPr>
      <w:tblGrid>
        <w:gridCol w:w="1752"/>
        <w:gridCol w:w="993"/>
        <w:gridCol w:w="992"/>
        <w:gridCol w:w="992"/>
        <w:gridCol w:w="992"/>
        <w:gridCol w:w="993"/>
        <w:gridCol w:w="992"/>
        <w:gridCol w:w="975"/>
      </w:tblGrid>
      <w:tr w:rsidR="00DA1054" w14:paraId="092DCB9A" w14:textId="77777777" w:rsidTr="00DA1054">
        <w:trPr>
          <w:trHeight w:val="270"/>
          <w:jc w:val="center"/>
        </w:trPr>
        <w:tc>
          <w:tcPr>
            <w:tcW w:w="1752" w:type="dxa"/>
            <w:tcBorders>
              <w:top w:val="single" w:sz="4" w:space="0" w:color="auto"/>
              <w:bottom w:val="single" w:sz="4" w:space="0" w:color="auto"/>
            </w:tcBorders>
            <w:shd w:val="clear" w:color="auto" w:fill="auto"/>
            <w:noWrap/>
            <w:vAlign w:val="center"/>
          </w:tcPr>
          <w:p w14:paraId="5D1BAF95" w14:textId="77777777" w:rsidR="00DA1054" w:rsidRDefault="00DA1054" w:rsidP="00DA1054">
            <w:pPr>
              <w:ind w:firstLineChars="0" w:firstLine="0"/>
              <w:rPr>
                <w:rFonts w:cs="Times New Roman"/>
                <w:sz w:val="22"/>
              </w:rPr>
            </w:pPr>
            <w:r>
              <w:rPr>
                <w:rFonts w:cs="Times New Roman"/>
                <w:sz w:val="22"/>
              </w:rPr>
              <w:t>编号</w:t>
            </w:r>
          </w:p>
        </w:tc>
        <w:tc>
          <w:tcPr>
            <w:tcW w:w="993" w:type="dxa"/>
            <w:tcBorders>
              <w:top w:val="single" w:sz="4" w:space="0" w:color="auto"/>
              <w:bottom w:val="single" w:sz="4" w:space="0" w:color="auto"/>
            </w:tcBorders>
            <w:shd w:val="clear" w:color="auto" w:fill="auto"/>
            <w:noWrap/>
            <w:vAlign w:val="center"/>
          </w:tcPr>
          <w:p w14:paraId="0A2BC5FE" w14:textId="77777777" w:rsidR="00DA1054" w:rsidRDefault="00DA1054" w:rsidP="00DA1054">
            <w:pPr>
              <w:ind w:firstLineChars="0" w:firstLine="0"/>
              <w:rPr>
                <w:rFonts w:cs="Times New Roman"/>
                <w:sz w:val="22"/>
              </w:rPr>
            </w:pPr>
            <w:r>
              <w:rPr>
                <w:rFonts w:cs="Times New Roman" w:hint="eastAsia"/>
                <w:sz w:val="22"/>
              </w:rPr>
              <w:t>7</w:t>
            </w:r>
          </w:p>
        </w:tc>
        <w:tc>
          <w:tcPr>
            <w:tcW w:w="992" w:type="dxa"/>
            <w:tcBorders>
              <w:top w:val="single" w:sz="4" w:space="0" w:color="auto"/>
              <w:bottom w:val="single" w:sz="4" w:space="0" w:color="auto"/>
            </w:tcBorders>
            <w:shd w:val="clear" w:color="auto" w:fill="auto"/>
            <w:noWrap/>
            <w:vAlign w:val="center"/>
          </w:tcPr>
          <w:p w14:paraId="4C57531A" w14:textId="77777777" w:rsidR="00DA1054" w:rsidRDefault="00DA1054" w:rsidP="00DA1054">
            <w:pPr>
              <w:ind w:firstLineChars="0" w:firstLine="0"/>
              <w:rPr>
                <w:rFonts w:cs="Times New Roman"/>
                <w:sz w:val="22"/>
              </w:rPr>
            </w:pPr>
            <w:r>
              <w:rPr>
                <w:rFonts w:cs="Times New Roman" w:hint="eastAsia"/>
                <w:sz w:val="22"/>
              </w:rPr>
              <w:t>8</w:t>
            </w:r>
          </w:p>
        </w:tc>
        <w:tc>
          <w:tcPr>
            <w:tcW w:w="992" w:type="dxa"/>
            <w:tcBorders>
              <w:top w:val="single" w:sz="4" w:space="0" w:color="auto"/>
              <w:bottom w:val="single" w:sz="4" w:space="0" w:color="auto"/>
            </w:tcBorders>
            <w:shd w:val="clear" w:color="auto" w:fill="auto"/>
            <w:noWrap/>
            <w:vAlign w:val="center"/>
          </w:tcPr>
          <w:p w14:paraId="4D1BDE44" w14:textId="77777777" w:rsidR="00DA1054" w:rsidRDefault="00DA1054" w:rsidP="00DA1054">
            <w:pPr>
              <w:ind w:firstLineChars="0" w:firstLine="0"/>
              <w:rPr>
                <w:rFonts w:cs="Times New Roman"/>
                <w:sz w:val="22"/>
              </w:rPr>
            </w:pPr>
            <w:r>
              <w:rPr>
                <w:rFonts w:cs="Times New Roman" w:hint="eastAsia"/>
                <w:sz w:val="22"/>
              </w:rPr>
              <w:t>9</w:t>
            </w:r>
          </w:p>
        </w:tc>
        <w:tc>
          <w:tcPr>
            <w:tcW w:w="992" w:type="dxa"/>
            <w:tcBorders>
              <w:top w:val="single" w:sz="4" w:space="0" w:color="auto"/>
              <w:bottom w:val="single" w:sz="4" w:space="0" w:color="auto"/>
            </w:tcBorders>
            <w:shd w:val="clear" w:color="auto" w:fill="auto"/>
            <w:noWrap/>
            <w:vAlign w:val="center"/>
          </w:tcPr>
          <w:p w14:paraId="412ABE08" w14:textId="77777777" w:rsidR="00DA1054" w:rsidRDefault="00DA1054" w:rsidP="00DA1054">
            <w:pPr>
              <w:ind w:firstLineChars="0" w:firstLine="0"/>
              <w:rPr>
                <w:rFonts w:cs="Times New Roman"/>
                <w:sz w:val="22"/>
              </w:rPr>
            </w:pPr>
            <w:r>
              <w:rPr>
                <w:rFonts w:cs="Times New Roman" w:hint="eastAsia"/>
                <w:sz w:val="22"/>
              </w:rPr>
              <w:t>10</w:t>
            </w:r>
          </w:p>
        </w:tc>
        <w:tc>
          <w:tcPr>
            <w:tcW w:w="993" w:type="dxa"/>
            <w:tcBorders>
              <w:top w:val="single" w:sz="4" w:space="0" w:color="auto"/>
              <w:bottom w:val="single" w:sz="4" w:space="0" w:color="auto"/>
            </w:tcBorders>
            <w:shd w:val="clear" w:color="auto" w:fill="auto"/>
            <w:noWrap/>
            <w:vAlign w:val="center"/>
          </w:tcPr>
          <w:p w14:paraId="1FC8FEE4" w14:textId="77777777" w:rsidR="00DA1054" w:rsidRDefault="00DA1054" w:rsidP="00DA1054">
            <w:pPr>
              <w:ind w:firstLineChars="0" w:firstLine="0"/>
              <w:rPr>
                <w:rFonts w:cs="Times New Roman"/>
                <w:sz w:val="22"/>
              </w:rPr>
            </w:pPr>
            <w:r>
              <w:rPr>
                <w:rFonts w:cs="Times New Roman" w:hint="eastAsia"/>
                <w:sz w:val="22"/>
              </w:rPr>
              <w:t>11</w:t>
            </w:r>
          </w:p>
        </w:tc>
        <w:tc>
          <w:tcPr>
            <w:tcW w:w="992" w:type="dxa"/>
            <w:tcBorders>
              <w:top w:val="single" w:sz="4" w:space="0" w:color="auto"/>
              <w:bottom w:val="single" w:sz="4" w:space="0" w:color="auto"/>
            </w:tcBorders>
            <w:shd w:val="clear" w:color="auto" w:fill="auto"/>
            <w:noWrap/>
            <w:vAlign w:val="center"/>
          </w:tcPr>
          <w:p w14:paraId="7CE73D54" w14:textId="77777777" w:rsidR="00DA1054" w:rsidRDefault="00DA1054" w:rsidP="00DA1054">
            <w:pPr>
              <w:ind w:firstLineChars="0" w:firstLine="0"/>
              <w:rPr>
                <w:rFonts w:cs="Times New Roman"/>
                <w:sz w:val="22"/>
              </w:rPr>
            </w:pPr>
            <w:r>
              <w:rPr>
                <w:rFonts w:cs="Times New Roman" w:hint="eastAsia"/>
                <w:sz w:val="22"/>
              </w:rPr>
              <w:t>12</w:t>
            </w:r>
          </w:p>
        </w:tc>
        <w:tc>
          <w:tcPr>
            <w:tcW w:w="975" w:type="dxa"/>
            <w:tcBorders>
              <w:top w:val="single" w:sz="4" w:space="0" w:color="auto"/>
              <w:bottom w:val="single" w:sz="4" w:space="0" w:color="auto"/>
            </w:tcBorders>
            <w:shd w:val="clear" w:color="auto" w:fill="auto"/>
            <w:noWrap/>
            <w:vAlign w:val="center"/>
          </w:tcPr>
          <w:p w14:paraId="4E28AAD0" w14:textId="77777777" w:rsidR="00DA1054" w:rsidRDefault="00DA1054" w:rsidP="00DA1054">
            <w:pPr>
              <w:ind w:firstLineChars="0" w:firstLine="0"/>
              <w:rPr>
                <w:rFonts w:cs="Times New Roman"/>
                <w:sz w:val="22"/>
              </w:rPr>
            </w:pPr>
            <w:r>
              <w:rPr>
                <w:rFonts w:cs="Times New Roman"/>
                <w:sz w:val="22"/>
              </w:rPr>
              <w:t>平均值</w:t>
            </w:r>
          </w:p>
        </w:tc>
      </w:tr>
      <w:tr w:rsidR="00DA1054" w14:paraId="3F5760CE" w14:textId="77777777" w:rsidTr="00DA1054">
        <w:trPr>
          <w:trHeight w:val="270"/>
          <w:jc w:val="center"/>
        </w:trPr>
        <w:tc>
          <w:tcPr>
            <w:tcW w:w="1752" w:type="dxa"/>
            <w:shd w:val="clear" w:color="auto" w:fill="auto"/>
            <w:noWrap/>
            <w:vAlign w:val="center"/>
          </w:tcPr>
          <w:p w14:paraId="3CE884D9" w14:textId="77777777" w:rsidR="00DA1054" w:rsidRDefault="00DA1054" w:rsidP="00DA1054">
            <w:pPr>
              <w:ind w:firstLineChars="0" w:firstLine="0"/>
              <w:rPr>
                <w:rFonts w:cs="Times New Roman"/>
                <w:sz w:val="22"/>
              </w:rPr>
            </w:pPr>
            <w:r>
              <w:rPr>
                <w:rFonts w:cs="Times New Roman" w:hint="eastAsia"/>
                <w:sz w:val="22"/>
              </w:rPr>
              <w:t>阿拉伯胶</w:t>
            </w:r>
            <w:r>
              <w:rPr>
                <w:rFonts w:cs="Times New Roman"/>
                <w:sz w:val="22"/>
              </w:rPr>
              <w:t xml:space="preserve"> (</w:t>
            </w:r>
            <w:r>
              <w:rPr>
                <w:rFonts w:cs="Times New Roman" w:hint="eastAsia"/>
                <w:sz w:val="22"/>
              </w:rPr>
              <w:t>u</w:t>
            </w:r>
            <w:r>
              <w:rPr>
                <w:rFonts w:cs="Times New Roman"/>
                <w:sz w:val="22"/>
              </w:rPr>
              <w:t>g)</w:t>
            </w:r>
          </w:p>
        </w:tc>
        <w:tc>
          <w:tcPr>
            <w:tcW w:w="993" w:type="dxa"/>
            <w:shd w:val="clear" w:color="auto" w:fill="auto"/>
            <w:noWrap/>
            <w:vAlign w:val="center"/>
          </w:tcPr>
          <w:p w14:paraId="3F3D519F" w14:textId="77777777" w:rsidR="00DA1054" w:rsidRDefault="00DA1054" w:rsidP="00DA1054">
            <w:pPr>
              <w:ind w:firstLineChars="0" w:firstLine="0"/>
              <w:rPr>
                <w:rFonts w:cs="Times New Roman"/>
                <w:sz w:val="22"/>
              </w:rPr>
            </w:pPr>
            <w:r>
              <w:rPr>
                <w:rFonts w:cs="Times New Roman" w:hint="eastAsia"/>
                <w:sz w:val="22"/>
              </w:rPr>
              <w:t>24.24</w:t>
            </w:r>
          </w:p>
        </w:tc>
        <w:tc>
          <w:tcPr>
            <w:tcW w:w="992" w:type="dxa"/>
            <w:shd w:val="clear" w:color="auto" w:fill="auto"/>
            <w:noWrap/>
            <w:vAlign w:val="center"/>
          </w:tcPr>
          <w:p w14:paraId="2E7123F8" w14:textId="77777777" w:rsidR="00DA1054" w:rsidRDefault="00DA1054" w:rsidP="00DA1054">
            <w:pPr>
              <w:ind w:firstLineChars="0" w:firstLine="0"/>
              <w:rPr>
                <w:rFonts w:cs="Times New Roman"/>
                <w:sz w:val="22"/>
              </w:rPr>
            </w:pPr>
            <w:r>
              <w:rPr>
                <w:rFonts w:cs="Times New Roman" w:hint="eastAsia"/>
                <w:sz w:val="22"/>
              </w:rPr>
              <w:t>23.26</w:t>
            </w:r>
          </w:p>
        </w:tc>
        <w:tc>
          <w:tcPr>
            <w:tcW w:w="992" w:type="dxa"/>
            <w:shd w:val="clear" w:color="auto" w:fill="auto"/>
            <w:noWrap/>
            <w:vAlign w:val="center"/>
          </w:tcPr>
          <w:p w14:paraId="457DA774" w14:textId="77777777" w:rsidR="00DA1054" w:rsidRDefault="00DA1054" w:rsidP="00DA1054">
            <w:pPr>
              <w:ind w:firstLineChars="0" w:firstLine="0"/>
              <w:rPr>
                <w:rFonts w:cs="Times New Roman"/>
                <w:sz w:val="22"/>
              </w:rPr>
            </w:pPr>
            <w:r>
              <w:rPr>
                <w:rFonts w:hint="eastAsia"/>
                <w:color w:val="000000"/>
                <w:sz w:val="22"/>
              </w:rPr>
              <w:t xml:space="preserve"> 23.09</w:t>
            </w:r>
          </w:p>
        </w:tc>
        <w:tc>
          <w:tcPr>
            <w:tcW w:w="992" w:type="dxa"/>
            <w:shd w:val="clear" w:color="auto" w:fill="auto"/>
            <w:noWrap/>
            <w:vAlign w:val="center"/>
          </w:tcPr>
          <w:p w14:paraId="008DD620" w14:textId="77777777" w:rsidR="00DA1054" w:rsidRDefault="00DA1054" w:rsidP="00DA1054">
            <w:pPr>
              <w:ind w:firstLineChars="0" w:firstLine="0"/>
              <w:rPr>
                <w:rFonts w:cs="Times New Roman"/>
                <w:sz w:val="22"/>
              </w:rPr>
            </w:pPr>
            <w:r>
              <w:rPr>
                <w:rFonts w:cs="Times New Roman" w:hint="eastAsia"/>
                <w:sz w:val="22"/>
              </w:rPr>
              <w:t>24.50</w:t>
            </w:r>
          </w:p>
        </w:tc>
        <w:tc>
          <w:tcPr>
            <w:tcW w:w="993" w:type="dxa"/>
            <w:shd w:val="clear" w:color="auto" w:fill="auto"/>
            <w:noWrap/>
            <w:vAlign w:val="center"/>
          </w:tcPr>
          <w:p w14:paraId="5C5C39F4" w14:textId="77777777" w:rsidR="00DA1054" w:rsidRDefault="00DA1054" w:rsidP="00DA1054">
            <w:pPr>
              <w:ind w:firstLineChars="0" w:firstLine="0"/>
              <w:rPr>
                <w:rFonts w:cs="Times New Roman"/>
                <w:sz w:val="22"/>
              </w:rPr>
            </w:pPr>
            <w:r>
              <w:rPr>
                <w:rFonts w:cs="Times New Roman" w:hint="eastAsia"/>
                <w:sz w:val="22"/>
              </w:rPr>
              <w:t>24.24</w:t>
            </w:r>
          </w:p>
        </w:tc>
        <w:tc>
          <w:tcPr>
            <w:tcW w:w="992" w:type="dxa"/>
            <w:shd w:val="clear" w:color="auto" w:fill="auto"/>
            <w:noWrap/>
            <w:vAlign w:val="center"/>
          </w:tcPr>
          <w:p w14:paraId="5928258C" w14:textId="77777777" w:rsidR="00DA1054" w:rsidRDefault="00DA1054" w:rsidP="00DA1054">
            <w:pPr>
              <w:ind w:firstLineChars="0" w:firstLine="0"/>
              <w:rPr>
                <w:rFonts w:cs="Times New Roman"/>
                <w:sz w:val="22"/>
              </w:rPr>
            </w:pPr>
            <w:r>
              <w:rPr>
                <w:rFonts w:cs="Times New Roman" w:hint="eastAsia"/>
                <w:sz w:val="22"/>
              </w:rPr>
              <w:t>24.15</w:t>
            </w:r>
          </w:p>
        </w:tc>
        <w:tc>
          <w:tcPr>
            <w:tcW w:w="975" w:type="dxa"/>
            <w:shd w:val="clear" w:color="auto" w:fill="auto"/>
            <w:noWrap/>
            <w:vAlign w:val="center"/>
          </w:tcPr>
          <w:p w14:paraId="74356457" w14:textId="77777777" w:rsidR="00DA1054" w:rsidRDefault="00DA1054" w:rsidP="00DA1054">
            <w:pPr>
              <w:ind w:firstLineChars="0" w:firstLine="0"/>
              <w:rPr>
                <w:rFonts w:cs="Times New Roman"/>
                <w:sz w:val="22"/>
              </w:rPr>
            </w:pPr>
            <w:r>
              <w:rPr>
                <w:rFonts w:hint="eastAsia"/>
                <w:color w:val="000000"/>
                <w:sz w:val="22"/>
              </w:rPr>
              <w:t xml:space="preserve"> 23.91</w:t>
            </w:r>
          </w:p>
        </w:tc>
      </w:tr>
      <w:tr w:rsidR="00DA1054" w14:paraId="2853E391" w14:textId="77777777" w:rsidTr="00DA1054">
        <w:trPr>
          <w:trHeight w:val="270"/>
          <w:jc w:val="center"/>
        </w:trPr>
        <w:tc>
          <w:tcPr>
            <w:tcW w:w="1752" w:type="dxa"/>
            <w:shd w:val="clear" w:color="auto" w:fill="auto"/>
            <w:noWrap/>
            <w:vAlign w:val="center"/>
          </w:tcPr>
          <w:p w14:paraId="16299AC7" w14:textId="77777777" w:rsidR="00DA1054" w:rsidRDefault="00DA1054" w:rsidP="00DA1054">
            <w:pPr>
              <w:ind w:firstLineChars="0" w:firstLine="0"/>
              <w:rPr>
                <w:rFonts w:cs="Times New Roman"/>
                <w:sz w:val="22"/>
              </w:rPr>
            </w:pPr>
            <w:r>
              <w:rPr>
                <w:rFonts w:cs="Times New Roman"/>
                <w:sz w:val="22"/>
              </w:rPr>
              <w:t>回收率</w:t>
            </w:r>
          </w:p>
        </w:tc>
        <w:tc>
          <w:tcPr>
            <w:tcW w:w="993" w:type="dxa"/>
            <w:shd w:val="clear" w:color="auto" w:fill="auto"/>
            <w:noWrap/>
            <w:vAlign w:val="center"/>
          </w:tcPr>
          <w:p w14:paraId="552372E6" w14:textId="77777777" w:rsidR="00DA1054" w:rsidRDefault="00DA1054" w:rsidP="00DA1054">
            <w:pPr>
              <w:ind w:firstLineChars="0" w:firstLine="0"/>
              <w:rPr>
                <w:rFonts w:cs="Times New Roman"/>
                <w:sz w:val="22"/>
              </w:rPr>
            </w:pPr>
            <w:r>
              <w:rPr>
                <w:rFonts w:cs="Times New Roman" w:hint="eastAsia"/>
                <w:sz w:val="22"/>
              </w:rPr>
              <w:t>96.96%</w:t>
            </w:r>
          </w:p>
        </w:tc>
        <w:tc>
          <w:tcPr>
            <w:tcW w:w="992" w:type="dxa"/>
            <w:shd w:val="clear" w:color="auto" w:fill="auto"/>
            <w:noWrap/>
            <w:vAlign w:val="center"/>
          </w:tcPr>
          <w:p w14:paraId="4BFBBAA5" w14:textId="77777777" w:rsidR="00DA1054" w:rsidRDefault="00DA1054" w:rsidP="00DA1054">
            <w:pPr>
              <w:ind w:firstLineChars="0" w:firstLine="0"/>
              <w:rPr>
                <w:rFonts w:cs="Times New Roman"/>
                <w:sz w:val="22"/>
              </w:rPr>
            </w:pPr>
            <w:r>
              <w:rPr>
                <w:rFonts w:cs="Times New Roman" w:hint="eastAsia"/>
                <w:sz w:val="22"/>
              </w:rPr>
              <w:t>93.06%</w:t>
            </w:r>
          </w:p>
        </w:tc>
        <w:tc>
          <w:tcPr>
            <w:tcW w:w="992" w:type="dxa"/>
            <w:shd w:val="clear" w:color="auto" w:fill="auto"/>
            <w:noWrap/>
            <w:vAlign w:val="center"/>
          </w:tcPr>
          <w:p w14:paraId="133424A9" w14:textId="77777777" w:rsidR="00DA1054" w:rsidRDefault="00DA1054" w:rsidP="00DA1054">
            <w:pPr>
              <w:ind w:firstLineChars="0" w:firstLine="0"/>
              <w:rPr>
                <w:rFonts w:cs="Times New Roman"/>
                <w:sz w:val="22"/>
              </w:rPr>
            </w:pPr>
            <w:r>
              <w:rPr>
                <w:rFonts w:cs="Times New Roman" w:hint="eastAsia"/>
                <w:sz w:val="22"/>
              </w:rPr>
              <w:t>92.35%</w:t>
            </w:r>
          </w:p>
        </w:tc>
        <w:tc>
          <w:tcPr>
            <w:tcW w:w="992" w:type="dxa"/>
            <w:shd w:val="clear" w:color="auto" w:fill="auto"/>
            <w:noWrap/>
            <w:vAlign w:val="center"/>
          </w:tcPr>
          <w:p w14:paraId="526F1D44" w14:textId="77777777" w:rsidR="00DA1054" w:rsidRDefault="00DA1054" w:rsidP="00DA1054">
            <w:pPr>
              <w:ind w:firstLineChars="0" w:firstLine="0"/>
              <w:rPr>
                <w:rFonts w:cs="Times New Roman"/>
                <w:sz w:val="22"/>
              </w:rPr>
            </w:pPr>
            <w:r>
              <w:rPr>
                <w:rFonts w:cs="Times New Roman" w:hint="eastAsia"/>
                <w:sz w:val="22"/>
              </w:rPr>
              <w:t>98.02%</w:t>
            </w:r>
          </w:p>
        </w:tc>
        <w:tc>
          <w:tcPr>
            <w:tcW w:w="993" w:type="dxa"/>
            <w:shd w:val="clear" w:color="auto" w:fill="auto"/>
            <w:noWrap/>
            <w:vAlign w:val="center"/>
          </w:tcPr>
          <w:p w14:paraId="0BC2AA8C" w14:textId="77777777" w:rsidR="00DA1054" w:rsidRDefault="00DA1054" w:rsidP="00DA1054">
            <w:pPr>
              <w:ind w:firstLineChars="0" w:firstLine="0"/>
              <w:rPr>
                <w:rFonts w:cs="Times New Roman"/>
                <w:sz w:val="22"/>
              </w:rPr>
            </w:pPr>
            <w:r>
              <w:rPr>
                <w:rFonts w:cs="Times New Roman" w:hint="eastAsia"/>
                <w:sz w:val="22"/>
              </w:rPr>
              <w:t>96.96%</w:t>
            </w:r>
          </w:p>
        </w:tc>
        <w:tc>
          <w:tcPr>
            <w:tcW w:w="992" w:type="dxa"/>
            <w:shd w:val="clear" w:color="auto" w:fill="auto"/>
            <w:noWrap/>
            <w:vAlign w:val="center"/>
          </w:tcPr>
          <w:p w14:paraId="46158577" w14:textId="77777777" w:rsidR="00DA1054" w:rsidRDefault="00DA1054" w:rsidP="00DA1054">
            <w:pPr>
              <w:ind w:firstLineChars="0" w:firstLine="0"/>
              <w:rPr>
                <w:rFonts w:cs="Times New Roman"/>
                <w:sz w:val="22"/>
              </w:rPr>
            </w:pPr>
            <w:r>
              <w:rPr>
                <w:rFonts w:cs="Times New Roman" w:hint="eastAsia"/>
                <w:sz w:val="22"/>
              </w:rPr>
              <w:t>96.60%</w:t>
            </w:r>
          </w:p>
        </w:tc>
        <w:tc>
          <w:tcPr>
            <w:tcW w:w="975" w:type="dxa"/>
            <w:shd w:val="clear" w:color="auto" w:fill="auto"/>
            <w:noWrap/>
            <w:vAlign w:val="center"/>
          </w:tcPr>
          <w:p w14:paraId="42AE0072" w14:textId="77777777" w:rsidR="00DA1054" w:rsidRDefault="00DA1054" w:rsidP="00DA1054">
            <w:pPr>
              <w:ind w:firstLineChars="0" w:firstLine="0"/>
              <w:rPr>
                <w:rFonts w:cs="Times New Roman"/>
                <w:sz w:val="22"/>
              </w:rPr>
            </w:pPr>
            <w:r>
              <w:rPr>
                <w:rFonts w:cs="Times New Roman" w:hint="eastAsia"/>
                <w:sz w:val="22"/>
              </w:rPr>
              <w:t>95.66%</w:t>
            </w:r>
          </w:p>
        </w:tc>
      </w:tr>
    </w:tbl>
    <w:p w14:paraId="354DF676" w14:textId="77777777" w:rsidR="00DA1054" w:rsidRDefault="00DA1054" w:rsidP="00DA1054">
      <w:pPr>
        <w:rPr>
          <w:rFonts w:cs="Times New Roman"/>
        </w:rPr>
      </w:pPr>
    </w:p>
    <w:p w14:paraId="0AF4DCF8" w14:textId="034A2FF5" w:rsidR="00DA1054" w:rsidRDefault="00DA1054" w:rsidP="00DA1054">
      <w:pPr>
        <w:rPr>
          <w:rFonts w:cs="Times New Roman"/>
        </w:rPr>
      </w:pPr>
      <w:r>
        <w:rPr>
          <w:rFonts w:cs="Times New Roman"/>
        </w:rPr>
        <w:t>由表</w:t>
      </w:r>
      <w:r w:rsidR="000763B2">
        <w:rPr>
          <w:rFonts w:cs="Times New Roman" w:hint="eastAsia"/>
        </w:rPr>
        <w:t>9</w:t>
      </w:r>
      <w:r>
        <w:rPr>
          <w:rFonts w:cs="Times New Roman"/>
        </w:rPr>
        <w:t>编号</w:t>
      </w:r>
      <w:r>
        <w:rPr>
          <w:rFonts w:cs="Times New Roman"/>
        </w:rPr>
        <w:t>7</w:t>
      </w:r>
      <w:r>
        <w:rPr>
          <w:rFonts w:cs="Times New Roman"/>
        </w:rPr>
        <w:t>～</w:t>
      </w:r>
      <w:r>
        <w:rPr>
          <w:rFonts w:cs="Times New Roman"/>
        </w:rPr>
        <w:t>12</w:t>
      </w:r>
      <w:r>
        <w:rPr>
          <w:rFonts w:cs="Times New Roman"/>
        </w:rPr>
        <w:t>数据计算得出样品含量平均值为</w:t>
      </w:r>
      <w:r>
        <w:rPr>
          <w:rFonts w:cs="Times New Roman" w:hint="eastAsia"/>
        </w:rPr>
        <w:t>23.91 u</w:t>
      </w:r>
      <w:r>
        <w:rPr>
          <w:rFonts w:cs="Times New Roman"/>
        </w:rPr>
        <w:t>g</w:t>
      </w:r>
      <w:r>
        <w:rPr>
          <w:rFonts w:cs="Times New Roman"/>
        </w:rPr>
        <w:t>，标准偏差为</w:t>
      </w:r>
      <w:r>
        <w:rPr>
          <w:rFonts w:cs="Times New Roman" w:hint="eastAsia"/>
        </w:rPr>
        <w:t>0.59</w:t>
      </w:r>
      <w:r>
        <w:rPr>
          <w:rFonts w:cs="Times New Roman"/>
        </w:rPr>
        <w:t>，相对标准偏差为</w:t>
      </w:r>
      <w:r>
        <w:rPr>
          <w:rFonts w:cs="Times New Roman" w:hint="eastAsia"/>
        </w:rPr>
        <w:t>2.45</w:t>
      </w:r>
      <w:r>
        <w:rPr>
          <w:rFonts w:cs="Times New Roman"/>
        </w:rPr>
        <w:t>%</w:t>
      </w:r>
      <w:r>
        <w:rPr>
          <w:rFonts w:cs="Times New Roman"/>
        </w:rPr>
        <w:t>。</w:t>
      </w:r>
    </w:p>
    <w:p w14:paraId="6ECDD03C" w14:textId="4120F4C1" w:rsidR="00DA1054" w:rsidRDefault="00DA1054" w:rsidP="00DA1054">
      <w:pPr>
        <w:rPr>
          <w:rFonts w:cs="Times New Roman"/>
        </w:rPr>
      </w:pPr>
      <w:r>
        <w:rPr>
          <w:rFonts w:cs="Times New Roman"/>
        </w:rPr>
        <w:t>综合表</w:t>
      </w:r>
      <w:r w:rsidR="000763B2">
        <w:rPr>
          <w:rFonts w:cs="Times New Roman" w:hint="eastAsia"/>
        </w:rPr>
        <w:t>8</w:t>
      </w:r>
      <w:r>
        <w:rPr>
          <w:rFonts w:cs="Times New Roman"/>
        </w:rPr>
        <w:t>和表</w:t>
      </w:r>
      <w:r w:rsidR="000763B2">
        <w:rPr>
          <w:rFonts w:cs="Times New Roman" w:hint="eastAsia"/>
        </w:rPr>
        <w:t>9</w:t>
      </w:r>
      <w:r>
        <w:rPr>
          <w:rFonts w:cs="Times New Roman"/>
        </w:rPr>
        <w:t>中编号</w:t>
      </w:r>
      <w:r>
        <w:rPr>
          <w:rFonts w:cs="Times New Roman"/>
        </w:rPr>
        <w:t>1</w:t>
      </w:r>
      <w:r>
        <w:rPr>
          <w:rFonts w:cs="Times New Roman"/>
        </w:rPr>
        <w:t>～</w:t>
      </w:r>
      <w:r>
        <w:rPr>
          <w:rFonts w:cs="Times New Roman"/>
        </w:rPr>
        <w:t>12</w:t>
      </w:r>
      <w:r>
        <w:rPr>
          <w:rFonts w:cs="Times New Roman"/>
        </w:rPr>
        <w:t>数据计算得出样品含量平均值为</w:t>
      </w:r>
      <w:r>
        <w:rPr>
          <w:rFonts w:cs="Times New Roman" w:hint="eastAsia"/>
        </w:rPr>
        <w:t>23.81</w:t>
      </w:r>
      <w:r>
        <w:rPr>
          <w:rFonts w:cs="Times New Roman"/>
        </w:rPr>
        <w:t xml:space="preserve"> </w:t>
      </w:r>
      <w:r>
        <w:rPr>
          <w:rFonts w:cs="Times New Roman" w:hint="eastAsia"/>
        </w:rPr>
        <w:t>u</w:t>
      </w:r>
      <w:r>
        <w:rPr>
          <w:rFonts w:cs="Times New Roman"/>
        </w:rPr>
        <w:t>g</w:t>
      </w:r>
      <w:r>
        <w:rPr>
          <w:rFonts w:cs="Times New Roman"/>
        </w:rPr>
        <w:t>，标准偏差为</w:t>
      </w:r>
      <w:r>
        <w:rPr>
          <w:rFonts w:cs="Times New Roman" w:hint="eastAsia"/>
        </w:rPr>
        <w:t>0.56</w:t>
      </w:r>
      <w:r>
        <w:rPr>
          <w:rFonts w:cs="Times New Roman"/>
        </w:rPr>
        <w:t>，相对标准偏差为</w:t>
      </w:r>
      <w:r>
        <w:rPr>
          <w:rFonts w:cs="Times New Roman" w:hint="eastAsia"/>
        </w:rPr>
        <w:t>2.35</w:t>
      </w:r>
      <w:r>
        <w:rPr>
          <w:rFonts w:cs="Times New Roman"/>
        </w:rPr>
        <w:t>%</w:t>
      </w:r>
      <w:r>
        <w:rPr>
          <w:rFonts w:cs="Times New Roman"/>
        </w:rPr>
        <w:t>。</w:t>
      </w:r>
    </w:p>
    <w:p w14:paraId="68BA8C33" w14:textId="77777777" w:rsidR="00DA1054" w:rsidRDefault="00DA1054" w:rsidP="00DA1054">
      <w:pPr>
        <w:pStyle w:val="3"/>
        <w:numPr>
          <w:ilvl w:val="0"/>
          <w:numId w:val="0"/>
        </w:numPr>
        <w:spacing w:before="156" w:after="156"/>
        <w:rPr>
          <w:rFonts w:ascii="Times New Roman" w:hAnsi="Times New Roman" w:cs="Times New Roman"/>
        </w:rPr>
      </w:pPr>
      <w:r>
        <w:rPr>
          <w:rFonts w:ascii="Times New Roman" w:hAnsi="Times New Roman" w:cs="Times New Roman"/>
        </w:rPr>
        <w:lastRenderedPageBreak/>
        <w:t xml:space="preserve">5.2 </w:t>
      </w:r>
      <w:r>
        <w:rPr>
          <w:rFonts w:ascii="Times New Roman" w:hAnsi="Times New Roman" w:cs="Times New Roman" w:hint="eastAsia"/>
        </w:rPr>
        <w:t>2.0</w:t>
      </w:r>
      <w:r>
        <w:rPr>
          <w:rFonts w:ascii="Times New Roman" w:hAnsi="Times New Roman" w:cs="Times New Roman"/>
        </w:rPr>
        <w:t>倍定量限重复性精密度</w:t>
      </w:r>
    </w:p>
    <w:p w14:paraId="57A16AD9" w14:textId="36DE38C9" w:rsidR="00DA1054" w:rsidRDefault="00DA1054" w:rsidP="00DA1054">
      <w:pPr>
        <w:rPr>
          <w:rFonts w:cs="Times New Roman"/>
        </w:rPr>
      </w:pPr>
      <w:r>
        <w:rPr>
          <w:rFonts w:cs="Times New Roman"/>
        </w:rPr>
        <w:t>添加</w:t>
      </w:r>
      <w:r>
        <w:rPr>
          <w:rFonts w:cs="Times New Roman" w:hint="eastAsia"/>
        </w:rPr>
        <w:t>2.0</w:t>
      </w:r>
      <w:r>
        <w:rPr>
          <w:rFonts w:cs="Times New Roman"/>
        </w:rPr>
        <w:t>倍定量限（</w:t>
      </w:r>
      <w:r>
        <w:rPr>
          <w:rFonts w:cs="Times New Roman" w:hint="eastAsia"/>
        </w:rPr>
        <w:t>5 m</w:t>
      </w:r>
      <w:r>
        <w:rPr>
          <w:rFonts w:cs="Times New Roman"/>
        </w:rPr>
        <w:t>g</w:t>
      </w:r>
      <w:r>
        <w:rPr>
          <w:rFonts w:cs="Times New Roman"/>
        </w:rPr>
        <w:t>检测试样中</w:t>
      </w:r>
      <w:r w:rsidR="00D20BD6">
        <w:rPr>
          <w:rFonts w:cs="Times New Roman"/>
        </w:rPr>
        <w:t>阿拉伯胶</w:t>
      </w:r>
      <w:r>
        <w:rPr>
          <w:rFonts w:cs="Times New Roman" w:hint="eastAsia"/>
        </w:rPr>
        <w:t>质</w:t>
      </w:r>
      <w:r>
        <w:rPr>
          <w:rFonts w:cs="Times New Roman"/>
        </w:rPr>
        <w:t>量</w:t>
      </w:r>
      <w:r>
        <w:rPr>
          <w:rFonts w:cs="Times New Roman" w:hint="eastAsia"/>
        </w:rPr>
        <w:t>50</w:t>
      </w:r>
      <w:r>
        <w:rPr>
          <w:rFonts w:cs="Times New Roman"/>
        </w:rPr>
        <w:t xml:space="preserve"> </w:t>
      </w:r>
      <w:r>
        <w:rPr>
          <w:rFonts w:cs="Times New Roman" w:hint="eastAsia"/>
        </w:rPr>
        <w:t>u</w:t>
      </w:r>
      <w:r>
        <w:rPr>
          <w:rFonts w:cs="Times New Roman"/>
        </w:rPr>
        <w:t>g</w:t>
      </w:r>
      <w:r>
        <w:rPr>
          <w:rFonts w:cs="Times New Roman"/>
        </w:rPr>
        <w:t>），按照方法要求进行试验，得到数据如表</w:t>
      </w:r>
      <w:r w:rsidR="000763B2">
        <w:rPr>
          <w:rFonts w:cs="Times New Roman" w:hint="eastAsia"/>
        </w:rPr>
        <w:t>10</w:t>
      </w:r>
      <w:r>
        <w:rPr>
          <w:rFonts w:cs="Times New Roman"/>
        </w:rPr>
        <w:t>、表</w:t>
      </w:r>
      <w:r>
        <w:rPr>
          <w:rFonts w:cs="Times New Roman"/>
        </w:rPr>
        <w:t>1</w:t>
      </w:r>
      <w:r w:rsidR="000763B2">
        <w:rPr>
          <w:rFonts w:cs="Times New Roman" w:hint="eastAsia"/>
        </w:rPr>
        <w:t>1</w:t>
      </w:r>
      <w:r>
        <w:rPr>
          <w:rFonts w:cs="Times New Roman" w:hint="eastAsia"/>
        </w:rPr>
        <w:t>所示。</w:t>
      </w:r>
    </w:p>
    <w:p w14:paraId="47886CCA" w14:textId="77777777" w:rsidR="000763B2" w:rsidRDefault="000763B2" w:rsidP="00DA1054">
      <w:pPr>
        <w:rPr>
          <w:rFonts w:cs="Times New Roman"/>
        </w:rPr>
      </w:pPr>
    </w:p>
    <w:p w14:paraId="668CFD5E" w14:textId="0788FDFC" w:rsidR="00DA1054" w:rsidRDefault="00DA1054" w:rsidP="00DA1054">
      <w:pPr>
        <w:ind w:firstLineChars="0" w:firstLine="0"/>
        <w:jc w:val="center"/>
        <w:rPr>
          <w:rFonts w:eastAsia="楷体" w:cs="Times New Roman"/>
          <w:sz w:val="21"/>
          <w:szCs w:val="21"/>
        </w:rPr>
      </w:pPr>
      <w:r>
        <w:rPr>
          <w:rFonts w:eastAsia="楷体" w:cs="Times New Roman"/>
          <w:sz w:val="21"/>
          <w:szCs w:val="21"/>
        </w:rPr>
        <w:t>表</w:t>
      </w:r>
      <w:r w:rsidR="00D93A03">
        <w:rPr>
          <w:rFonts w:eastAsia="楷体" w:cs="Times New Roman" w:hint="eastAsia"/>
          <w:sz w:val="21"/>
          <w:szCs w:val="21"/>
        </w:rPr>
        <w:t>10</w:t>
      </w:r>
      <w:r>
        <w:rPr>
          <w:rFonts w:eastAsia="楷体" w:cs="Times New Roman"/>
          <w:sz w:val="21"/>
          <w:szCs w:val="21"/>
        </w:rPr>
        <w:t xml:space="preserve"> </w:t>
      </w:r>
      <w:r>
        <w:rPr>
          <w:rFonts w:eastAsia="楷体" w:cs="Times New Roman" w:hint="eastAsia"/>
          <w:sz w:val="21"/>
          <w:szCs w:val="21"/>
        </w:rPr>
        <w:t>2.0</w:t>
      </w:r>
      <w:r>
        <w:rPr>
          <w:rFonts w:eastAsia="楷体" w:cs="Times New Roman"/>
          <w:sz w:val="21"/>
          <w:szCs w:val="21"/>
        </w:rPr>
        <w:t>倍定限量</w:t>
      </w:r>
      <w:r>
        <w:rPr>
          <w:rFonts w:eastAsia="楷体" w:cs="Times New Roman" w:hint="eastAsia"/>
          <w:sz w:val="21"/>
          <w:szCs w:val="21"/>
        </w:rPr>
        <w:t>阿拉伯胶</w:t>
      </w:r>
      <w:r>
        <w:rPr>
          <w:rFonts w:eastAsia="楷体" w:cs="Times New Roman"/>
          <w:sz w:val="21"/>
          <w:szCs w:val="21"/>
        </w:rPr>
        <w:t>精密度数据表</w:t>
      </w:r>
      <w:r>
        <w:rPr>
          <w:rFonts w:eastAsia="楷体" w:cs="Times New Roman"/>
          <w:sz w:val="21"/>
          <w:szCs w:val="21"/>
        </w:rPr>
        <w:t>(</w:t>
      </w:r>
      <w:r>
        <w:rPr>
          <w:rFonts w:eastAsia="楷体" w:cs="Times New Roman"/>
          <w:sz w:val="21"/>
          <w:szCs w:val="21"/>
        </w:rPr>
        <w:t>第一组</w:t>
      </w:r>
      <w:r>
        <w:rPr>
          <w:rFonts w:eastAsia="楷体" w:cs="Times New Roman"/>
          <w:sz w:val="21"/>
          <w:szCs w:val="21"/>
        </w:rPr>
        <w:t>)</w:t>
      </w:r>
    </w:p>
    <w:tbl>
      <w:tblPr>
        <w:tblW w:w="8655" w:type="dxa"/>
        <w:jc w:val="center"/>
        <w:tblBorders>
          <w:top w:val="single" w:sz="4" w:space="0" w:color="auto"/>
          <w:bottom w:val="single" w:sz="4" w:space="0" w:color="auto"/>
        </w:tblBorders>
        <w:tblLook w:val="04A0" w:firstRow="1" w:lastRow="0" w:firstColumn="1" w:lastColumn="0" w:noHBand="0" w:noVBand="1"/>
      </w:tblPr>
      <w:tblGrid>
        <w:gridCol w:w="1726"/>
        <w:gridCol w:w="993"/>
        <w:gridCol w:w="992"/>
        <w:gridCol w:w="992"/>
        <w:gridCol w:w="992"/>
        <w:gridCol w:w="993"/>
        <w:gridCol w:w="992"/>
        <w:gridCol w:w="975"/>
      </w:tblGrid>
      <w:tr w:rsidR="00DA1054" w14:paraId="721BCCD5" w14:textId="77777777" w:rsidTr="00DA1054">
        <w:trPr>
          <w:trHeight w:val="270"/>
          <w:jc w:val="center"/>
        </w:trPr>
        <w:tc>
          <w:tcPr>
            <w:tcW w:w="1726" w:type="dxa"/>
            <w:tcBorders>
              <w:top w:val="single" w:sz="4" w:space="0" w:color="auto"/>
              <w:bottom w:val="single" w:sz="4" w:space="0" w:color="auto"/>
            </w:tcBorders>
            <w:shd w:val="clear" w:color="auto" w:fill="auto"/>
            <w:noWrap/>
            <w:vAlign w:val="center"/>
          </w:tcPr>
          <w:p w14:paraId="49E0E6A0" w14:textId="77777777" w:rsidR="00DA1054" w:rsidRDefault="00DA1054" w:rsidP="00DA1054">
            <w:pPr>
              <w:ind w:firstLineChars="0" w:firstLine="0"/>
              <w:rPr>
                <w:rFonts w:cs="Times New Roman"/>
                <w:sz w:val="22"/>
              </w:rPr>
            </w:pPr>
            <w:r>
              <w:rPr>
                <w:rFonts w:cs="Times New Roman"/>
                <w:sz w:val="22"/>
              </w:rPr>
              <w:t>编号</w:t>
            </w:r>
          </w:p>
        </w:tc>
        <w:tc>
          <w:tcPr>
            <w:tcW w:w="993" w:type="dxa"/>
            <w:tcBorders>
              <w:top w:val="single" w:sz="4" w:space="0" w:color="auto"/>
              <w:bottom w:val="single" w:sz="4" w:space="0" w:color="auto"/>
            </w:tcBorders>
            <w:shd w:val="clear" w:color="auto" w:fill="auto"/>
            <w:noWrap/>
            <w:vAlign w:val="center"/>
          </w:tcPr>
          <w:p w14:paraId="53FC5C0B" w14:textId="77777777" w:rsidR="00DA1054" w:rsidRDefault="00DA1054" w:rsidP="00DA1054">
            <w:pPr>
              <w:ind w:firstLineChars="0" w:firstLine="0"/>
              <w:rPr>
                <w:rFonts w:cs="Times New Roman"/>
                <w:sz w:val="22"/>
              </w:rPr>
            </w:pPr>
            <w:r>
              <w:rPr>
                <w:rFonts w:cs="Times New Roman"/>
                <w:sz w:val="22"/>
              </w:rPr>
              <w:t>1</w:t>
            </w:r>
          </w:p>
        </w:tc>
        <w:tc>
          <w:tcPr>
            <w:tcW w:w="992" w:type="dxa"/>
            <w:tcBorders>
              <w:top w:val="single" w:sz="4" w:space="0" w:color="auto"/>
              <w:bottom w:val="single" w:sz="4" w:space="0" w:color="auto"/>
            </w:tcBorders>
            <w:shd w:val="clear" w:color="auto" w:fill="auto"/>
            <w:noWrap/>
            <w:vAlign w:val="center"/>
          </w:tcPr>
          <w:p w14:paraId="1363FC9F" w14:textId="77777777" w:rsidR="00DA1054" w:rsidRDefault="00DA1054" w:rsidP="00DA1054">
            <w:pPr>
              <w:ind w:firstLineChars="0" w:firstLine="0"/>
              <w:rPr>
                <w:rFonts w:cs="Times New Roman"/>
                <w:sz w:val="22"/>
              </w:rPr>
            </w:pPr>
            <w:r>
              <w:rPr>
                <w:rFonts w:cs="Times New Roman"/>
                <w:sz w:val="22"/>
              </w:rPr>
              <w:t>2</w:t>
            </w:r>
          </w:p>
        </w:tc>
        <w:tc>
          <w:tcPr>
            <w:tcW w:w="992" w:type="dxa"/>
            <w:tcBorders>
              <w:top w:val="single" w:sz="4" w:space="0" w:color="auto"/>
              <w:bottom w:val="single" w:sz="4" w:space="0" w:color="auto"/>
            </w:tcBorders>
            <w:shd w:val="clear" w:color="auto" w:fill="auto"/>
            <w:noWrap/>
            <w:vAlign w:val="center"/>
          </w:tcPr>
          <w:p w14:paraId="7DDF2571" w14:textId="77777777" w:rsidR="00DA1054" w:rsidRDefault="00DA1054" w:rsidP="00DA1054">
            <w:pPr>
              <w:ind w:firstLineChars="0" w:firstLine="0"/>
              <w:rPr>
                <w:rFonts w:cs="Times New Roman"/>
                <w:sz w:val="22"/>
              </w:rPr>
            </w:pPr>
            <w:r>
              <w:rPr>
                <w:rFonts w:cs="Times New Roman"/>
                <w:sz w:val="22"/>
              </w:rPr>
              <w:t>3</w:t>
            </w:r>
          </w:p>
        </w:tc>
        <w:tc>
          <w:tcPr>
            <w:tcW w:w="992" w:type="dxa"/>
            <w:tcBorders>
              <w:top w:val="single" w:sz="4" w:space="0" w:color="auto"/>
              <w:bottom w:val="single" w:sz="4" w:space="0" w:color="auto"/>
            </w:tcBorders>
            <w:shd w:val="clear" w:color="auto" w:fill="auto"/>
            <w:noWrap/>
            <w:vAlign w:val="center"/>
          </w:tcPr>
          <w:p w14:paraId="74AC5D67" w14:textId="77777777" w:rsidR="00DA1054" w:rsidRDefault="00DA1054" w:rsidP="00DA1054">
            <w:pPr>
              <w:ind w:firstLineChars="0" w:firstLine="0"/>
              <w:rPr>
                <w:rFonts w:cs="Times New Roman"/>
                <w:sz w:val="22"/>
              </w:rPr>
            </w:pPr>
            <w:r>
              <w:rPr>
                <w:rFonts w:cs="Times New Roman"/>
                <w:sz w:val="22"/>
              </w:rPr>
              <w:t>4</w:t>
            </w:r>
          </w:p>
        </w:tc>
        <w:tc>
          <w:tcPr>
            <w:tcW w:w="993" w:type="dxa"/>
            <w:tcBorders>
              <w:top w:val="single" w:sz="4" w:space="0" w:color="auto"/>
              <w:bottom w:val="single" w:sz="4" w:space="0" w:color="auto"/>
            </w:tcBorders>
            <w:shd w:val="clear" w:color="auto" w:fill="auto"/>
            <w:noWrap/>
            <w:vAlign w:val="center"/>
          </w:tcPr>
          <w:p w14:paraId="13883447" w14:textId="77777777" w:rsidR="00DA1054" w:rsidRDefault="00DA1054" w:rsidP="00DA1054">
            <w:pPr>
              <w:ind w:firstLineChars="0" w:firstLine="0"/>
              <w:rPr>
                <w:rFonts w:cs="Times New Roman"/>
                <w:sz w:val="22"/>
              </w:rPr>
            </w:pPr>
            <w:r>
              <w:rPr>
                <w:rFonts w:cs="Times New Roman"/>
                <w:sz w:val="22"/>
              </w:rPr>
              <w:t>5</w:t>
            </w:r>
          </w:p>
        </w:tc>
        <w:tc>
          <w:tcPr>
            <w:tcW w:w="992" w:type="dxa"/>
            <w:tcBorders>
              <w:top w:val="single" w:sz="4" w:space="0" w:color="auto"/>
              <w:bottom w:val="single" w:sz="4" w:space="0" w:color="auto"/>
            </w:tcBorders>
            <w:shd w:val="clear" w:color="auto" w:fill="auto"/>
            <w:noWrap/>
            <w:vAlign w:val="center"/>
          </w:tcPr>
          <w:p w14:paraId="6B4A4502" w14:textId="77777777" w:rsidR="00DA1054" w:rsidRDefault="00DA1054" w:rsidP="00DA1054">
            <w:pPr>
              <w:ind w:firstLineChars="0" w:firstLine="0"/>
              <w:rPr>
                <w:rFonts w:cs="Times New Roman"/>
                <w:sz w:val="22"/>
              </w:rPr>
            </w:pPr>
            <w:r>
              <w:rPr>
                <w:rFonts w:cs="Times New Roman"/>
                <w:sz w:val="22"/>
              </w:rPr>
              <w:t>6</w:t>
            </w:r>
          </w:p>
        </w:tc>
        <w:tc>
          <w:tcPr>
            <w:tcW w:w="975" w:type="dxa"/>
            <w:tcBorders>
              <w:top w:val="single" w:sz="4" w:space="0" w:color="auto"/>
              <w:bottom w:val="single" w:sz="4" w:space="0" w:color="auto"/>
            </w:tcBorders>
            <w:shd w:val="clear" w:color="auto" w:fill="auto"/>
            <w:noWrap/>
            <w:vAlign w:val="center"/>
          </w:tcPr>
          <w:p w14:paraId="1B4646EE" w14:textId="77777777" w:rsidR="00DA1054" w:rsidRDefault="00DA1054" w:rsidP="00DA1054">
            <w:pPr>
              <w:ind w:firstLineChars="0" w:firstLine="0"/>
              <w:rPr>
                <w:rFonts w:cs="Times New Roman"/>
                <w:sz w:val="22"/>
              </w:rPr>
            </w:pPr>
            <w:r>
              <w:rPr>
                <w:rFonts w:cs="Times New Roman"/>
                <w:sz w:val="22"/>
              </w:rPr>
              <w:t>平均值</w:t>
            </w:r>
          </w:p>
        </w:tc>
      </w:tr>
      <w:tr w:rsidR="00DA1054" w14:paraId="6350DE3A" w14:textId="77777777" w:rsidTr="00DA1054">
        <w:trPr>
          <w:trHeight w:val="270"/>
          <w:jc w:val="center"/>
        </w:trPr>
        <w:tc>
          <w:tcPr>
            <w:tcW w:w="1726" w:type="dxa"/>
            <w:shd w:val="clear" w:color="auto" w:fill="auto"/>
            <w:noWrap/>
            <w:vAlign w:val="center"/>
          </w:tcPr>
          <w:p w14:paraId="2F8E064F" w14:textId="77777777" w:rsidR="00DA1054" w:rsidRDefault="00DA1054" w:rsidP="00DA1054">
            <w:pPr>
              <w:ind w:firstLineChars="0" w:firstLine="0"/>
              <w:rPr>
                <w:rFonts w:cs="Times New Roman"/>
                <w:sz w:val="22"/>
              </w:rPr>
            </w:pPr>
            <w:r>
              <w:rPr>
                <w:rFonts w:cs="Times New Roman" w:hint="eastAsia"/>
                <w:sz w:val="22"/>
              </w:rPr>
              <w:t>阿拉伯胶</w:t>
            </w:r>
            <w:r>
              <w:rPr>
                <w:rFonts w:cs="Times New Roman"/>
                <w:sz w:val="22"/>
              </w:rPr>
              <w:t xml:space="preserve"> (</w:t>
            </w:r>
            <w:r>
              <w:rPr>
                <w:rFonts w:cs="Times New Roman" w:hint="eastAsia"/>
                <w:sz w:val="22"/>
              </w:rPr>
              <w:t>u</w:t>
            </w:r>
            <w:r>
              <w:rPr>
                <w:rFonts w:cs="Times New Roman"/>
                <w:sz w:val="22"/>
              </w:rPr>
              <w:t>g)</w:t>
            </w:r>
          </w:p>
        </w:tc>
        <w:tc>
          <w:tcPr>
            <w:tcW w:w="993" w:type="dxa"/>
            <w:shd w:val="clear" w:color="auto" w:fill="auto"/>
            <w:noWrap/>
            <w:vAlign w:val="center"/>
          </w:tcPr>
          <w:p w14:paraId="7694D325" w14:textId="77777777" w:rsidR="00DA1054" w:rsidRDefault="00DA1054" w:rsidP="00DA1054">
            <w:pPr>
              <w:ind w:firstLineChars="0" w:firstLine="0"/>
              <w:rPr>
                <w:rFonts w:cs="Times New Roman"/>
                <w:sz w:val="22"/>
              </w:rPr>
            </w:pPr>
            <w:r>
              <w:rPr>
                <w:rFonts w:hint="eastAsia"/>
                <w:color w:val="000000"/>
                <w:sz w:val="22"/>
              </w:rPr>
              <w:t xml:space="preserve">49.66 </w:t>
            </w:r>
          </w:p>
        </w:tc>
        <w:tc>
          <w:tcPr>
            <w:tcW w:w="992" w:type="dxa"/>
            <w:shd w:val="clear" w:color="auto" w:fill="auto"/>
            <w:noWrap/>
            <w:vAlign w:val="center"/>
          </w:tcPr>
          <w:p w14:paraId="46753976" w14:textId="77777777" w:rsidR="00DA1054" w:rsidRDefault="00DA1054" w:rsidP="00DA1054">
            <w:pPr>
              <w:ind w:firstLineChars="0" w:firstLine="0"/>
              <w:rPr>
                <w:rFonts w:cs="Times New Roman"/>
                <w:sz w:val="22"/>
              </w:rPr>
            </w:pPr>
            <w:r>
              <w:rPr>
                <w:rFonts w:hint="eastAsia"/>
                <w:color w:val="000000"/>
                <w:sz w:val="22"/>
              </w:rPr>
              <w:t xml:space="preserve">49.48 </w:t>
            </w:r>
          </w:p>
        </w:tc>
        <w:tc>
          <w:tcPr>
            <w:tcW w:w="992" w:type="dxa"/>
            <w:shd w:val="clear" w:color="auto" w:fill="auto"/>
            <w:noWrap/>
            <w:vAlign w:val="center"/>
          </w:tcPr>
          <w:p w14:paraId="1A2A49FF" w14:textId="77777777" w:rsidR="00DA1054" w:rsidRDefault="00DA1054" w:rsidP="00DA1054">
            <w:pPr>
              <w:ind w:firstLineChars="0" w:firstLine="0"/>
              <w:rPr>
                <w:rFonts w:cs="Times New Roman"/>
                <w:sz w:val="22"/>
              </w:rPr>
            </w:pPr>
            <w:r>
              <w:rPr>
                <w:rFonts w:hint="eastAsia"/>
                <w:color w:val="000000"/>
                <w:sz w:val="22"/>
              </w:rPr>
              <w:t xml:space="preserve">49.39 </w:t>
            </w:r>
          </w:p>
        </w:tc>
        <w:tc>
          <w:tcPr>
            <w:tcW w:w="992" w:type="dxa"/>
            <w:shd w:val="clear" w:color="auto" w:fill="auto"/>
            <w:noWrap/>
            <w:vAlign w:val="center"/>
          </w:tcPr>
          <w:p w14:paraId="63658537" w14:textId="77777777" w:rsidR="00DA1054" w:rsidRDefault="00DA1054" w:rsidP="00DA1054">
            <w:pPr>
              <w:ind w:firstLineChars="0" w:firstLine="0"/>
              <w:rPr>
                <w:rFonts w:cs="Times New Roman"/>
                <w:sz w:val="22"/>
              </w:rPr>
            </w:pPr>
            <w:r>
              <w:rPr>
                <w:rFonts w:hint="eastAsia"/>
                <w:color w:val="000000"/>
                <w:sz w:val="22"/>
              </w:rPr>
              <w:t xml:space="preserve">49.22 </w:t>
            </w:r>
          </w:p>
        </w:tc>
        <w:tc>
          <w:tcPr>
            <w:tcW w:w="993" w:type="dxa"/>
            <w:shd w:val="clear" w:color="auto" w:fill="auto"/>
            <w:noWrap/>
            <w:vAlign w:val="center"/>
          </w:tcPr>
          <w:p w14:paraId="48B4770E" w14:textId="77777777" w:rsidR="00DA1054" w:rsidRDefault="00DA1054" w:rsidP="00DA1054">
            <w:pPr>
              <w:ind w:firstLineChars="0" w:firstLine="0"/>
              <w:rPr>
                <w:rFonts w:cs="Times New Roman"/>
                <w:sz w:val="22"/>
              </w:rPr>
            </w:pPr>
            <w:r>
              <w:rPr>
                <w:rFonts w:hint="eastAsia"/>
                <w:color w:val="000000"/>
                <w:sz w:val="22"/>
              </w:rPr>
              <w:t xml:space="preserve">49.04 </w:t>
            </w:r>
          </w:p>
        </w:tc>
        <w:tc>
          <w:tcPr>
            <w:tcW w:w="992" w:type="dxa"/>
            <w:shd w:val="clear" w:color="auto" w:fill="auto"/>
            <w:noWrap/>
            <w:vAlign w:val="center"/>
          </w:tcPr>
          <w:p w14:paraId="4E483963" w14:textId="77777777" w:rsidR="00DA1054" w:rsidRDefault="00DA1054" w:rsidP="00DA1054">
            <w:pPr>
              <w:ind w:firstLineChars="0" w:firstLine="0"/>
              <w:rPr>
                <w:rFonts w:cs="Times New Roman"/>
                <w:sz w:val="22"/>
              </w:rPr>
            </w:pPr>
            <w:r>
              <w:rPr>
                <w:rFonts w:hint="eastAsia"/>
                <w:color w:val="000000"/>
                <w:sz w:val="22"/>
              </w:rPr>
              <w:t xml:space="preserve">49.75 </w:t>
            </w:r>
          </w:p>
        </w:tc>
        <w:tc>
          <w:tcPr>
            <w:tcW w:w="975" w:type="dxa"/>
            <w:shd w:val="clear" w:color="auto" w:fill="auto"/>
            <w:noWrap/>
            <w:vAlign w:val="center"/>
          </w:tcPr>
          <w:p w14:paraId="43CE7AFC" w14:textId="77777777" w:rsidR="00DA1054" w:rsidRDefault="00DA1054" w:rsidP="00DA1054">
            <w:pPr>
              <w:ind w:firstLineChars="0" w:firstLine="0"/>
              <w:rPr>
                <w:rFonts w:cs="Times New Roman"/>
                <w:sz w:val="22"/>
              </w:rPr>
            </w:pPr>
            <w:r>
              <w:rPr>
                <w:rFonts w:hint="eastAsia"/>
                <w:color w:val="000000"/>
                <w:sz w:val="22"/>
              </w:rPr>
              <w:t>49.42</w:t>
            </w:r>
          </w:p>
        </w:tc>
      </w:tr>
      <w:tr w:rsidR="00DA1054" w14:paraId="46AB4914" w14:textId="77777777" w:rsidTr="00DA1054">
        <w:trPr>
          <w:trHeight w:val="270"/>
          <w:jc w:val="center"/>
        </w:trPr>
        <w:tc>
          <w:tcPr>
            <w:tcW w:w="1726" w:type="dxa"/>
            <w:shd w:val="clear" w:color="auto" w:fill="auto"/>
            <w:noWrap/>
            <w:vAlign w:val="center"/>
          </w:tcPr>
          <w:p w14:paraId="306A3841" w14:textId="77777777" w:rsidR="00DA1054" w:rsidRDefault="00DA1054" w:rsidP="00DA1054">
            <w:pPr>
              <w:ind w:firstLineChars="0" w:firstLine="0"/>
              <w:rPr>
                <w:rFonts w:cs="Times New Roman"/>
                <w:sz w:val="22"/>
              </w:rPr>
            </w:pPr>
            <w:r>
              <w:rPr>
                <w:rFonts w:cs="Times New Roman"/>
                <w:sz w:val="22"/>
              </w:rPr>
              <w:t>回收率</w:t>
            </w:r>
          </w:p>
        </w:tc>
        <w:tc>
          <w:tcPr>
            <w:tcW w:w="993" w:type="dxa"/>
            <w:shd w:val="clear" w:color="auto" w:fill="auto"/>
            <w:noWrap/>
            <w:vAlign w:val="center"/>
          </w:tcPr>
          <w:p w14:paraId="75FCDFA4" w14:textId="77777777" w:rsidR="00DA1054" w:rsidRDefault="00DA1054" w:rsidP="00DA1054">
            <w:pPr>
              <w:ind w:firstLineChars="0" w:firstLine="0"/>
              <w:rPr>
                <w:rFonts w:cs="Times New Roman"/>
                <w:sz w:val="22"/>
              </w:rPr>
            </w:pPr>
            <w:r>
              <w:rPr>
                <w:rFonts w:hint="eastAsia"/>
                <w:color w:val="000000"/>
                <w:sz w:val="22"/>
              </w:rPr>
              <w:t>99.32%</w:t>
            </w:r>
          </w:p>
        </w:tc>
        <w:tc>
          <w:tcPr>
            <w:tcW w:w="992" w:type="dxa"/>
            <w:shd w:val="clear" w:color="auto" w:fill="auto"/>
            <w:noWrap/>
            <w:vAlign w:val="center"/>
          </w:tcPr>
          <w:p w14:paraId="011C821B" w14:textId="77777777" w:rsidR="00DA1054" w:rsidRDefault="00DA1054" w:rsidP="00DA1054">
            <w:pPr>
              <w:ind w:firstLineChars="0" w:firstLine="0"/>
              <w:rPr>
                <w:rFonts w:cs="Times New Roman"/>
                <w:sz w:val="22"/>
              </w:rPr>
            </w:pPr>
            <w:r>
              <w:rPr>
                <w:rFonts w:hint="eastAsia"/>
                <w:color w:val="000000"/>
                <w:sz w:val="22"/>
              </w:rPr>
              <w:t>98.97%</w:t>
            </w:r>
          </w:p>
        </w:tc>
        <w:tc>
          <w:tcPr>
            <w:tcW w:w="992" w:type="dxa"/>
            <w:shd w:val="clear" w:color="auto" w:fill="auto"/>
            <w:noWrap/>
            <w:vAlign w:val="center"/>
          </w:tcPr>
          <w:p w14:paraId="3DB7EC19" w14:textId="77777777" w:rsidR="00DA1054" w:rsidRDefault="00DA1054" w:rsidP="00DA1054">
            <w:pPr>
              <w:ind w:firstLineChars="0" w:firstLine="0"/>
              <w:rPr>
                <w:rFonts w:cs="Times New Roman"/>
                <w:sz w:val="22"/>
              </w:rPr>
            </w:pPr>
            <w:r>
              <w:rPr>
                <w:rFonts w:hint="eastAsia"/>
                <w:color w:val="000000"/>
                <w:sz w:val="22"/>
              </w:rPr>
              <w:t>98.79%</w:t>
            </w:r>
          </w:p>
        </w:tc>
        <w:tc>
          <w:tcPr>
            <w:tcW w:w="992" w:type="dxa"/>
            <w:shd w:val="clear" w:color="auto" w:fill="auto"/>
            <w:noWrap/>
            <w:vAlign w:val="center"/>
          </w:tcPr>
          <w:p w14:paraId="53E94DF4" w14:textId="77777777" w:rsidR="00DA1054" w:rsidRDefault="00DA1054" w:rsidP="00DA1054">
            <w:pPr>
              <w:ind w:firstLineChars="0" w:firstLine="0"/>
              <w:rPr>
                <w:rFonts w:cs="Times New Roman"/>
                <w:sz w:val="22"/>
              </w:rPr>
            </w:pPr>
            <w:r>
              <w:rPr>
                <w:rFonts w:hint="eastAsia"/>
                <w:color w:val="000000"/>
                <w:sz w:val="22"/>
              </w:rPr>
              <w:t>98.43%</w:t>
            </w:r>
          </w:p>
        </w:tc>
        <w:tc>
          <w:tcPr>
            <w:tcW w:w="993" w:type="dxa"/>
            <w:shd w:val="clear" w:color="auto" w:fill="auto"/>
            <w:noWrap/>
            <w:vAlign w:val="center"/>
          </w:tcPr>
          <w:p w14:paraId="38606AE6" w14:textId="77777777" w:rsidR="00DA1054" w:rsidRDefault="00DA1054" w:rsidP="00DA1054">
            <w:pPr>
              <w:ind w:firstLineChars="0" w:firstLine="0"/>
              <w:rPr>
                <w:rFonts w:cs="Times New Roman"/>
                <w:sz w:val="22"/>
              </w:rPr>
            </w:pPr>
            <w:r>
              <w:rPr>
                <w:rFonts w:hint="eastAsia"/>
                <w:color w:val="000000"/>
                <w:sz w:val="22"/>
              </w:rPr>
              <w:t>98.08%</w:t>
            </w:r>
          </w:p>
        </w:tc>
        <w:tc>
          <w:tcPr>
            <w:tcW w:w="992" w:type="dxa"/>
            <w:shd w:val="clear" w:color="auto" w:fill="auto"/>
            <w:noWrap/>
            <w:vAlign w:val="center"/>
          </w:tcPr>
          <w:p w14:paraId="65F1CA8D" w14:textId="77777777" w:rsidR="00DA1054" w:rsidRDefault="00DA1054" w:rsidP="00DA1054">
            <w:pPr>
              <w:ind w:firstLineChars="0" w:firstLine="0"/>
              <w:rPr>
                <w:rFonts w:cs="Times New Roman"/>
                <w:sz w:val="22"/>
              </w:rPr>
            </w:pPr>
            <w:r>
              <w:rPr>
                <w:rFonts w:hint="eastAsia"/>
                <w:color w:val="000000"/>
                <w:sz w:val="22"/>
              </w:rPr>
              <w:t>99.05%</w:t>
            </w:r>
          </w:p>
        </w:tc>
        <w:tc>
          <w:tcPr>
            <w:tcW w:w="975" w:type="dxa"/>
            <w:shd w:val="clear" w:color="auto" w:fill="auto"/>
            <w:noWrap/>
            <w:vAlign w:val="center"/>
          </w:tcPr>
          <w:p w14:paraId="07F46AA1" w14:textId="77777777" w:rsidR="00DA1054" w:rsidRDefault="00DA1054" w:rsidP="00DA1054">
            <w:pPr>
              <w:ind w:firstLineChars="0" w:firstLine="0"/>
              <w:rPr>
                <w:rFonts w:cs="Times New Roman"/>
                <w:sz w:val="22"/>
              </w:rPr>
            </w:pPr>
            <w:r>
              <w:rPr>
                <w:rFonts w:hint="eastAsia"/>
                <w:color w:val="000000"/>
                <w:sz w:val="22"/>
              </w:rPr>
              <w:t>98.84%</w:t>
            </w:r>
          </w:p>
        </w:tc>
      </w:tr>
    </w:tbl>
    <w:p w14:paraId="341F4CA6" w14:textId="77777777" w:rsidR="00DA1054" w:rsidRDefault="00DA1054" w:rsidP="00DA1054">
      <w:pPr>
        <w:rPr>
          <w:rFonts w:cs="Times New Roman"/>
        </w:rPr>
      </w:pPr>
    </w:p>
    <w:p w14:paraId="2FCC419D" w14:textId="5F171FD6" w:rsidR="00DA1054" w:rsidRDefault="00DA1054" w:rsidP="00DA1054">
      <w:pPr>
        <w:rPr>
          <w:rFonts w:cs="Times New Roman"/>
        </w:rPr>
      </w:pPr>
      <w:r>
        <w:rPr>
          <w:rFonts w:cs="Times New Roman"/>
        </w:rPr>
        <w:t>由表</w:t>
      </w:r>
      <w:r w:rsidR="000763B2">
        <w:rPr>
          <w:rFonts w:cs="Times New Roman" w:hint="eastAsia"/>
        </w:rPr>
        <w:t>10</w:t>
      </w:r>
      <w:r>
        <w:rPr>
          <w:rFonts w:cs="Times New Roman"/>
        </w:rPr>
        <w:t>编号</w:t>
      </w:r>
      <w:r>
        <w:rPr>
          <w:rFonts w:cs="Times New Roman"/>
        </w:rPr>
        <w:t>1</w:t>
      </w:r>
      <w:r>
        <w:rPr>
          <w:rFonts w:cs="Times New Roman"/>
        </w:rPr>
        <w:t>～</w:t>
      </w:r>
      <w:r>
        <w:rPr>
          <w:rFonts w:cs="Times New Roman"/>
        </w:rPr>
        <w:t>6</w:t>
      </w:r>
      <w:r>
        <w:rPr>
          <w:rFonts w:cs="Times New Roman"/>
        </w:rPr>
        <w:t>数据计算得出样品含量平均值为</w:t>
      </w:r>
      <w:r>
        <w:rPr>
          <w:rFonts w:cs="Times New Roman" w:hint="eastAsia"/>
        </w:rPr>
        <w:t>49.42 u</w:t>
      </w:r>
      <w:r>
        <w:rPr>
          <w:rFonts w:cs="Times New Roman"/>
        </w:rPr>
        <w:t>g</w:t>
      </w:r>
      <w:r>
        <w:rPr>
          <w:rFonts w:cs="Times New Roman"/>
        </w:rPr>
        <w:t>，标准偏差为</w:t>
      </w:r>
      <w:r>
        <w:rPr>
          <w:rFonts w:cs="Times New Roman" w:hint="eastAsia"/>
        </w:rPr>
        <w:t>0.26</w:t>
      </w:r>
      <w:r>
        <w:rPr>
          <w:rFonts w:cs="Times New Roman"/>
        </w:rPr>
        <w:t>，相对标准偏差为</w:t>
      </w:r>
      <w:r>
        <w:rPr>
          <w:rFonts w:cs="Times New Roman" w:hint="eastAsia"/>
        </w:rPr>
        <w:t>0.56</w:t>
      </w:r>
      <w:r>
        <w:rPr>
          <w:rFonts w:cs="Times New Roman"/>
        </w:rPr>
        <w:t>%</w:t>
      </w:r>
      <w:r>
        <w:rPr>
          <w:rFonts w:cs="Times New Roman"/>
        </w:rPr>
        <w:t>。</w:t>
      </w:r>
    </w:p>
    <w:p w14:paraId="49FDFE8C" w14:textId="4A2B1A70" w:rsidR="00DA1054" w:rsidRDefault="00DA1054" w:rsidP="00DA1054">
      <w:pPr>
        <w:ind w:firstLineChars="0" w:firstLine="0"/>
        <w:jc w:val="center"/>
        <w:rPr>
          <w:rFonts w:cs="Times New Roman"/>
        </w:rPr>
      </w:pPr>
      <w:r>
        <w:rPr>
          <w:rFonts w:eastAsia="楷体" w:cs="Times New Roman"/>
          <w:sz w:val="21"/>
          <w:szCs w:val="21"/>
        </w:rPr>
        <w:t xml:space="preserve"> </w:t>
      </w:r>
      <w:r>
        <w:rPr>
          <w:rFonts w:eastAsia="楷体" w:cs="Times New Roman"/>
          <w:sz w:val="21"/>
          <w:szCs w:val="21"/>
        </w:rPr>
        <w:t>表</w:t>
      </w:r>
      <w:r>
        <w:rPr>
          <w:rFonts w:eastAsia="楷体" w:cs="Times New Roman"/>
          <w:sz w:val="21"/>
          <w:szCs w:val="21"/>
        </w:rPr>
        <w:t>1</w:t>
      </w:r>
      <w:r w:rsidR="00D93A03">
        <w:rPr>
          <w:rFonts w:eastAsia="楷体" w:cs="Times New Roman" w:hint="eastAsia"/>
          <w:sz w:val="21"/>
          <w:szCs w:val="21"/>
        </w:rPr>
        <w:t>1</w:t>
      </w:r>
      <w:r>
        <w:rPr>
          <w:rFonts w:eastAsia="楷体" w:cs="Times New Roman"/>
          <w:sz w:val="21"/>
          <w:szCs w:val="21"/>
        </w:rPr>
        <w:t xml:space="preserve"> </w:t>
      </w:r>
      <w:r>
        <w:rPr>
          <w:rFonts w:eastAsia="楷体" w:cs="Times New Roman" w:hint="eastAsia"/>
          <w:sz w:val="21"/>
          <w:szCs w:val="21"/>
        </w:rPr>
        <w:t>2</w:t>
      </w:r>
      <w:r>
        <w:rPr>
          <w:rFonts w:eastAsia="楷体" w:cs="Times New Roman"/>
          <w:sz w:val="21"/>
          <w:szCs w:val="21"/>
        </w:rPr>
        <w:t>.</w:t>
      </w:r>
      <w:r>
        <w:rPr>
          <w:rFonts w:eastAsia="楷体" w:cs="Times New Roman" w:hint="eastAsia"/>
          <w:sz w:val="21"/>
          <w:szCs w:val="21"/>
        </w:rPr>
        <w:t>0</w:t>
      </w:r>
      <w:r>
        <w:rPr>
          <w:rFonts w:eastAsia="楷体" w:cs="Times New Roman"/>
          <w:sz w:val="21"/>
          <w:szCs w:val="21"/>
        </w:rPr>
        <w:t>倍定限量</w:t>
      </w:r>
      <w:r w:rsidR="00D20BD6">
        <w:rPr>
          <w:rFonts w:eastAsia="楷体" w:cs="Times New Roman"/>
          <w:sz w:val="21"/>
          <w:szCs w:val="21"/>
        </w:rPr>
        <w:t>阿拉伯胶</w:t>
      </w:r>
      <w:r>
        <w:rPr>
          <w:rFonts w:eastAsia="楷体" w:cs="Times New Roman"/>
          <w:sz w:val="21"/>
          <w:szCs w:val="21"/>
        </w:rPr>
        <w:t>精密度数据表</w:t>
      </w:r>
      <w:r>
        <w:rPr>
          <w:rFonts w:eastAsia="楷体" w:cs="Times New Roman"/>
          <w:sz w:val="21"/>
          <w:szCs w:val="21"/>
        </w:rPr>
        <w:t>(</w:t>
      </w:r>
      <w:r>
        <w:rPr>
          <w:rFonts w:eastAsia="楷体" w:cs="Times New Roman"/>
          <w:sz w:val="21"/>
          <w:szCs w:val="21"/>
        </w:rPr>
        <w:t>第二组</w:t>
      </w:r>
      <w:r>
        <w:rPr>
          <w:rFonts w:eastAsia="楷体" w:cs="Times New Roman"/>
          <w:sz w:val="21"/>
          <w:szCs w:val="21"/>
        </w:rPr>
        <w:t>)</w:t>
      </w:r>
    </w:p>
    <w:tbl>
      <w:tblPr>
        <w:tblW w:w="8681" w:type="dxa"/>
        <w:jc w:val="center"/>
        <w:tblBorders>
          <w:top w:val="single" w:sz="4" w:space="0" w:color="auto"/>
          <w:bottom w:val="single" w:sz="4" w:space="0" w:color="auto"/>
        </w:tblBorders>
        <w:tblLook w:val="04A0" w:firstRow="1" w:lastRow="0" w:firstColumn="1" w:lastColumn="0" w:noHBand="0" w:noVBand="1"/>
      </w:tblPr>
      <w:tblGrid>
        <w:gridCol w:w="1752"/>
        <w:gridCol w:w="993"/>
        <w:gridCol w:w="992"/>
        <w:gridCol w:w="992"/>
        <w:gridCol w:w="992"/>
        <w:gridCol w:w="993"/>
        <w:gridCol w:w="992"/>
        <w:gridCol w:w="975"/>
      </w:tblGrid>
      <w:tr w:rsidR="00DA1054" w14:paraId="113D5B34" w14:textId="77777777" w:rsidTr="00DA1054">
        <w:trPr>
          <w:trHeight w:val="270"/>
          <w:jc w:val="center"/>
        </w:trPr>
        <w:tc>
          <w:tcPr>
            <w:tcW w:w="1752" w:type="dxa"/>
            <w:tcBorders>
              <w:top w:val="single" w:sz="4" w:space="0" w:color="auto"/>
              <w:bottom w:val="single" w:sz="4" w:space="0" w:color="auto"/>
            </w:tcBorders>
            <w:shd w:val="clear" w:color="auto" w:fill="auto"/>
            <w:noWrap/>
            <w:vAlign w:val="center"/>
          </w:tcPr>
          <w:p w14:paraId="301B2AE2" w14:textId="77777777" w:rsidR="00DA1054" w:rsidRDefault="00DA1054" w:rsidP="00DA1054">
            <w:pPr>
              <w:ind w:firstLineChars="0" w:firstLine="0"/>
              <w:rPr>
                <w:rFonts w:cs="Times New Roman"/>
                <w:sz w:val="22"/>
              </w:rPr>
            </w:pPr>
            <w:r>
              <w:rPr>
                <w:rFonts w:cs="Times New Roman"/>
                <w:sz w:val="22"/>
              </w:rPr>
              <w:t>编号</w:t>
            </w:r>
          </w:p>
        </w:tc>
        <w:tc>
          <w:tcPr>
            <w:tcW w:w="993" w:type="dxa"/>
            <w:tcBorders>
              <w:top w:val="single" w:sz="4" w:space="0" w:color="auto"/>
              <w:bottom w:val="single" w:sz="4" w:space="0" w:color="auto"/>
            </w:tcBorders>
            <w:shd w:val="clear" w:color="auto" w:fill="auto"/>
            <w:noWrap/>
            <w:vAlign w:val="center"/>
          </w:tcPr>
          <w:p w14:paraId="1D48FAC4" w14:textId="77777777" w:rsidR="00DA1054" w:rsidRDefault="00DA1054" w:rsidP="00DA1054">
            <w:pPr>
              <w:ind w:firstLineChars="0" w:firstLine="0"/>
              <w:rPr>
                <w:rFonts w:cs="Times New Roman"/>
                <w:sz w:val="22"/>
              </w:rPr>
            </w:pPr>
            <w:r>
              <w:rPr>
                <w:rFonts w:cs="Times New Roman" w:hint="eastAsia"/>
                <w:sz w:val="22"/>
              </w:rPr>
              <w:t>7</w:t>
            </w:r>
          </w:p>
        </w:tc>
        <w:tc>
          <w:tcPr>
            <w:tcW w:w="992" w:type="dxa"/>
            <w:tcBorders>
              <w:top w:val="single" w:sz="4" w:space="0" w:color="auto"/>
              <w:bottom w:val="single" w:sz="4" w:space="0" w:color="auto"/>
            </w:tcBorders>
            <w:shd w:val="clear" w:color="auto" w:fill="auto"/>
            <w:noWrap/>
            <w:vAlign w:val="center"/>
          </w:tcPr>
          <w:p w14:paraId="13C902CE" w14:textId="77777777" w:rsidR="00DA1054" w:rsidRDefault="00DA1054" w:rsidP="00DA1054">
            <w:pPr>
              <w:ind w:firstLineChars="0" w:firstLine="0"/>
              <w:rPr>
                <w:rFonts w:cs="Times New Roman"/>
                <w:sz w:val="22"/>
              </w:rPr>
            </w:pPr>
            <w:r>
              <w:rPr>
                <w:rFonts w:cs="Times New Roman" w:hint="eastAsia"/>
                <w:sz w:val="22"/>
              </w:rPr>
              <w:t>8</w:t>
            </w:r>
          </w:p>
        </w:tc>
        <w:tc>
          <w:tcPr>
            <w:tcW w:w="992" w:type="dxa"/>
            <w:tcBorders>
              <w:top w:val="single" w:sz="4" w:space="0" w:color="auto"/>
              <w:bottom w:val="single" w:sz="4" w:space="0" w:color="auto"/>
            </w:tcBorders>
            <w:shd w:val="clear" w:color="auto" w:fill="auto"/>
            <w:noWrap/>
            <w:vAlign w:val="center"/>
          </w:tcPr>
          <w:p w14:paraId="217D44E5" w14:textId="77777777" w:rsidR="00DA1054" w:rsidRDefault="00DA1054" w:rsidP="00DA1054">
            <w:pPr>
              <w:ind w:firstLineChars="0" w:firstLine="0"/>
              <w:rPr>
                <w:rFonts w:cs="Times New Roman"/>
                <w:sz w:val="22"/>
              </w:rPr>
            </w:pPr>
            <w:r>
              <w:rPr>
                <w:rFonts w:cs="Times New Roman" w:hint="eastAsia"/>
                <w:sz w:val="22"/>
              </w:rPr>
              <w:t>9</w:t>
            </w:r>
          </w:p>
        </w:tc>
        <w:tc>
          <w:tcPr>
            <w:tcW w:w="992" w:type="dxa"/>
            <w:tcBorders>
              <w:top w:val="single" w:sz="4" w:space="0" w:color="auto"/>
              <w:bottom w:val="single" w:sz="4" w:space="0" w:color="auto"/>
            </w:tcBorders>
            <w:shd w:val="clear" w:color="auto" w:fill="auto"/>
            <w:noWrap/>
            <w:vAlign w:val="center"/>
          </w:tcPr>
          <w:p w14:paraId="5DC8D789" w14:textId="77777777" w:rsidR="00DA1054" w:rsidRDefault="00DA1054" w:rsidP="00DA1054">
            <w:pPr>
              <w:ind w:firstLineChars="0" w:firstLine="0"/>
              <w:rPr>
                <w:rFonts w:cs="Times New Roman"/>
                <w:sz w:val="22"/>
              </w:rPr>
            </w:pPr>
            <w:r>
              <w:rPr>
                <w:rFonts w:cs="Times New Roman" w:hint="eastAsia"/>
                <w:sz w:val="22"/>
              </w:rPr>
              <w:t>10</w:t>
            </w:r>
          </w:p>
        </w:tc>
        <w:tc>
          <w:tcPr>
            <w:tcW w:w="993" w:type="dxa"/>
            <w:tcBorders>
              <w:top w:val="single" w:sz="4" w:space="0" w:color="auto"/>
              <w:bottom w:val="single" w:sz="4" w:space="0" w:color="auto"/>
            </w:tcBorders>
            <w:shd w:val="clear" w:color="auto" w:fill="auto"/>
            <w:noWrap/>
            <w:vAlign w:val="center"/>
          </w:tcPr>
          <w:p w14:paraId="7D019482" w14:textId="77777777" w:rsidR="00DA1054" w:rsidRDefault="00DA1054" w:rsidP="00DA1054">
            <w:pPr>
              <w:ind w:firstLineChars="0" w:firstLine="0"/>
              <w:rPr>
                <w:rFonts w:cs="Times New Roman"/>
                <w:sz w:val="22"/>
              </w:rPr>
            </w:pPr>
            <w:r>
              <w:rPr>
                <w:rFonts w:cs="Times New Roman" w:hint="eastAsia"/>
                <w:sz w:val="22"/>
              </w:rPr>
              <w:t>11</w:t>
            </w:r>
          </w:p>
        </w:tc>
        <w:tc>
          <w:tcPr>
            <w:tcW w:w="992" w:type="dxa"/>
            <w:tcBorders>
              <w:top w:val="single" w:sz="4" w:space="0" w:color="auto"/>
              <w:bottom w:val="single" w:sz="4" w:space="0" w:color="auto"/>
            </w:tcBorders>
            <w:shd w:val="clear" w:color="auto" w:fill="auto"/>
            <w:noWrap/>
            <w:vAlign w:val="center"/>
          </w:tcPr>
          <w:p w14:paraId="40AB3517" w14:textId="77777777" w:rsidR="00DA1054" w:rsidRDefault="00DA1054" w:rsidP="00DA1054">
            <w:pPr>
              <w:ind w:firstLineChars="0" w:firstLine="0"/>
              <w:rPr>
                <w:rFonts w:cs="Times New Roman"/>
                <w:sz w:val="22"/>
              </w:rPr>
            </w:pPr>
            <w:r>
              <w:rPr>
                <w:rFonts w:cs="Times New Roman" w:hint="eastAsia"/>
                <w:sz w:val="22"/>
              </w:rPr>
              <w:t>12</w:t>
            </w:r>
          </w:p>
        </w:tc>
        <w:tc>
          <w:tcPr>
            <w:tcW w:w="975" w:type="dxa"/>
            <w:tcBorders>
              <w:top w:val="single" w:sz="4" w:space="0" w:color="auto"/>
              <w:bottom w:val="single" w:sz="4" w:space="0" w:color="auto"/>
            </w:tcBorders>
            <w:shd w:val="clear" w:color="auto" w:fill="auto"/>
            <w:noWrap/>
            <w:vAlign w:val="center"/>
          </w:tcPr>
          <w:p w14:paraId="0320828F" w14:textId="77777777" w:rsidR="00DA1054" w:rsidRDefault="00DA1054" w:rsidP="00DA1054">
            <w:pPr>
              <w:ind w:firstLineChars="0" w:firstLine="0"/>
              <w:rPr>
                <w:rFonts w:cs="Times New Roman"/>
                <w:sz w:val="22"/>
              </w:rPr>
            </w:pPr>
            <w:r>
              <w:rPr>
                <w:rFonts w:cs="Times New Roman"/>
                <w:sz w:val="22"/>
              </w:rPr>
              <w:t>平均值</w:t>
            </w:r>
          </w:p>
        </w:tc>
      </w:tr>
      <w:tr w:rsidR="00DA1054" w14:paraId="5F196B05" w14:textId="77777777" w:rsidTr="00DA1054">
        <w:trPr>
          <w:trHeight w:val="270"/>
          <w:jc w:val="center"/>
        </w:trPr>
        <w:tc>
          <w:tcPr>
            <w:tcW w:w="1752" w:type="dxa"/>
            <w:shd w:val="clear" w:color="auto" w:fill="auto"/>
            <w:noWrap/>
            <w:vAlign w:val="center"/>
          </w:tcPr>
          <w:p w14:paraId="79E096A8" w14:textId="77777777" w:rsidR="00DA1054" w:rsidRDefault="00DA1054" w:rsidP="00DA1054">
            <w:pPr>
              <w:ind w:firstLineChars="0" w:firstLine="0"/>
              <w:rPr>
                <w:rFonts w:cs="Times New Roman"/>
                <w:sz w:val="22"/>
              </w:rPr>
            </w:pPr>
            <w:r>
              <w:rPr>
                <w:rFonts w:cs="Times New Roman" w:hint="eastAsia"/>
                <w:sz w:val="22"/>
              </w:rPr>
              <w:t>阿拉伯胶</w:t>
            </w:r>
            <w:r>
              <w:rPr>
                <w:rFonts w:cs="Times New Roman"/>
                <w:sz w:val="22"/>
              </w:rPr>
              <w:t xml:space="preserve"> (</w:t>
            </w:r>
            <w:r>
              <w:rPr>
                <w:rFonts w:cs="Times New Roman" w:hint="eastAsia"/>
                <w:sz w:val="22"/>
              </w:rPr>
              <w:t>u</w:t>
            </w:r>
            <w:r>
              <w:rPr>
                <w:rFonts w:cs="Times New Roman"/>
                <w:sz w:val="22"/>
              </w:rPr>
              <w:t>g)</w:t>
            </w:r>
          </w:p>
        </w:tc>
        <w:tc>
          <w:tcPr>
            <w:tcW w:w="993" w:type="dxa"/>
            <w:shd w:val="clear" w:color="auto" w:fill="auto"/>
            <w:noWrap/>
            <w:vAlign w:val="center"/>
          </w:tcPr>
          <w:p w14:paraId="3800A7CA" w14:textId="77777777" w:rsidR="00DA1054" w:rsidRDefault="00DA1054" w:rsidP="00DA1054">
            <w:pPr>
              <w:ind w:firstLineChars="0" w:firstLine="0"/>
              <w:rPr>
                <w:rFonts w:cs="Times New Roman"/>
                <w:sz w:val="22"/>
              </w:rPr>
            </w:pPr>
            <w:r>
              <w:rPr>
                <w:rFonts w:cs="Times New Roman" w:hint="eastAsia"/>
                <w:sz w:val="22"/>
              </w:rPr>
              <w:t>49.57</w:t>
            </w:r>
          </w:p>
        </w:tc>
        <w:tc>
          <w:tcPr>
            <w:tcW w:w="992" w:type="dxa"/>
            <w:shd w:val="clear" w:color="auto" w:fill="auto"/>
            <w:noWrap/>
            <w:vAlign w:val="center"/>
          </w:tcPr>
          <w:p w14:paraId="0C31B47F" w14:textId="77777777" w:rsidR="00DA1054" w:rsidRDefault="00DA1054" w:rsidP="00DA1054">
            <w:pPr>
              <w:ind w:firstLineChars="0" w:firstLine="0"/>
              <w:rPr>
                <w:rFonts w:cs="Times New Roman"/>
                <w:sz w:val="22"/>
              </w:rPr>
            </w:pPr>
            <w:r>
              <w:rPr>
                <w:rFonts w:cs="Times New Roman" w:hint="eastAsia"/>
                <w:sz w:val="22"/>
              </w:rPr>
              <w:t>48.15</w:t>
            </w:r>
          </w:p>
        </w:tc>
        <w:tc>
          <w:tcPr>
            <w:tcW w:w="992" w:type="dxa"/>
            <w:shd w:val="clear" w:color="auto" w:fill="auto"/>
            <w:noWrap/>
            <w:vAlign w:val="center"/>
          </w:tcPr>
          <w:p w14:paraId="69E623E2" w14:textId="77777777" w:rsidR="00DA1054" w:rsidRDefault="00DA1054" w:rsidP="00DA1054">
            <w:pPr>
              <w:ind w:firstLineChars="0" w:firstLine="0"/>
              <w:rPr>
                <w:rFonts w:cs="Times New Roman"/>
                <w:sz w:val="22"/>
              </w:rPr>
            </w:pPr>
            <w:r>
              <w:rPr>
                <w:rFonts w:hint="eastAsia"/>
                <w:color w:val="000000"/>
                <w:sz w:val="22"/>
              </w:rPr>
              <w:t xml:space="preserve"> 47.45</w:t>
            </w:r>
          </w:p>
        </w:tc>
        <w:tc>
          <w:tcPr>
            <w:tcW w:w="992" w:type="dxa"/>
            <w:shd w:val="clear" w:color="auto" w:fill="auto"/>
            <w:noWrap/>
            <w:vAlign w:val="center"/>
          </w:tcPr>
          <w:p w14:paraId="3CFB7456" w14:textId="77777777" w:rsidR="00DA1054" w:rsidRDefault="00DA1054" w:rsidP="00DA1054">
            <w:pPr>
              <w:ind w:firstLineChars="0" w:firstLine="0"/>
              <w:rPr>
                <w:rFonts w:cs="Times New Roman"/>
                <w:sz w:val="22"/>
              </w:rPr>
            </w:pPr>
            <w:r>
              <w:rPr>
                <w:rFonts w:cs="Times New Roman" w:hint="eastAsia"/>
                <w:sz w:val="22"/>
              </w:rPr>
              <w:t>47.89</w:t>
            </w:r>
          </w:p>
        </w:tc>
        <w:tc>
          <w:tcPr>
            <w:tcW w:w="993" w:type="dxa"/>
            <w:shd w:val="clear" w:color="auto" w:fill="auto"/>
            <w:noWrap/>
            <w:vAlign w:val="center"/>
          </w:tcPr>
          <w:p w14:paraId="15AADBEA" w14:textId="77777777" w:rsidR="00DA1054" w:rsidRDefault="00DA1054" w:rsidP="00DA1054">
            <w:pPr>
              <w:ind w:firstLineChars="0" w:firstLine="0"/>
              <w:rPr>
                <w:rFonts w:cs="Times New Roman"/>
                <w:sz w:val="22"/>
              </w:rPr>
            </w:pPr>
            <w:r>
              <w:rPr>
                <w:rFonts w:cs="Times New Roman" w:hint="eastAsia"/>
                <w:sz w:val="22"/>
              </w:rPr>
              <w:t>48.07</w:t>
            </w:r>
          </w:p>
        </w:tc>
        <w:tc>
          <w:tcPr>
            <w:tcW w:w="992" w:type="dxa"/>
            <w:shd w:val="clear" w:color="auto" w:fill="auto"/>
            <w:noWrap/>
            <w:vAlign w:val="center"/>
          </w:tcPr>
          <w:p w14:paraId="56C35D39" w14:textId="77777777" w:rsidR="00DA1054" w:rsidRDefault="00DA1054" w:rsidP="00DA1054">
            <w:pPr>
              <w:ind w:firstLineChars="0" w:firstLine="0"/>
              <w:rPr>
                <w:rFonts w:cs="Times New Roman"/>
                <w:sz w:val="22"/>
              </w:rPr>
            </w:pPr>
            <w:r>
              <w:rPr>
                <w:rFonts w:cs="Times New Roman" w:hint="eastAsia"/>
                <w:sz w:val="22"/>
              </w:rPr>
              <w:t>48.24</w:t>
            </w:r>
          </w:p>
        </w:tc>
        <w:tc>
          <w:tcPr>
            <w:tcW w:w="975" w:type="dxa"/>
            <w:shd w:val="clear" w:color="auto" w:fill="auto"/>
            <w:noWrap/>
            <w:vAlign w:val="center"/>
          </w:tcPr>
          <w:p w14:paraId="1FDC3CE9" w14:textId="77777777" w:rsidR="00DA1054" w:rsidRDefault="00DA1054" w:rsidP="00DA1054">
            <w:pPr>
              <w:ind w:firstLineChars="0" w:firstLine="0"/>
              <w:rPr>
                <w:rFonts w:cs="Times New Roman"/>
                <w:sz w:val="22"/>
              </w:rPr>
            </w:pPr>
            <w:r>
              <w:rPr>
                <w:rFonts w:hint="eastAsia"/>
                <w:color w:val="000000"/>
                <w:sz w:val="22"/>
              </w:rPr>
              <w:t xml:space="preserve"> 48.22</w:t>
            </w:r>
          </w:p>
        </w:tc>
      </w:tr>
      <w:tr w:rsidR="00DA1054" w14:paraId="6B80E3AB" w14:textId="77777777" w:rsidTr="00DA1054">
        <w:trPr>
          <w:trHeight w:val="270"/>
          <w:jc w:val="center"/>
        </w:trPr>
        <w:tc>
          <w:tcPr>
            <w:tcW w:w="1752" w:type="dxa"/>
            <w:shd w:val="clear" w:color="auto" w:fill="auto"/>
            <w:noWrap/>
            <w:vAlign w:val="center"/>
          </w:tcPr>
          <w:p w14:paraId="6D2B7761" w14:textId="77777777" w:rsidR="00DA1054" w:rsidRDefault="00DA1054" w:rsidP="00DA1054">
            <w:pPr>
              <w:ind w:firstLineChars="0" w:firstLine="0"/>
              <w:rPr>
                <w:rFonts w:cs="Times New Roman"/>
                <w:sz w:val="22"/>
              </w:rPr>
            </w:pPr>
            <w:r>
              <w:rPr>
                <w:rFonts w:cs="Times New Roman"/>
                <w:sz w:val="22"/>
              </w:rPr>
              <w:t>回收率</w:t>
            </w:r>
          </w:p>
        </w:tc>
        <w:tc>
          <w:tcPr>
            <w:tcW w:w="993" w:type="dxa"/>
            <w:shd w:val="clear" w:color="auto" w:fill="auto"/>
            <w:noWrap/>
            <w:vAlign w:val="center"/>
          </w:tcPr>
          <w:p w14:paraId="378FB8E7" w14:textId="77777777" w:rsidR="00DA1054" w:rsidRDefault="00DA1054" w:rsidP="00DA1054">
            <w:pPr>
              <w:ind w:firstLineChars="0" w:firstLine="0"/>
              <w:rPr>
                <w:rFonts w:cs="Times New Roman"/>
                <w:sz w:val="22"/>
              </w:rPr>
            </w:pPr>
            <w:r>
              <w:rPr>
                <w:rFonts w:cs="Times New Roman" w:hint="eastAsia"/>
                <w:sz w:val="22"/>
              </w:rPr>
              <w:t>99.14%</w:t>
            </w:r>
          </w:p>
        </w:tc>
        <w:tc>
          <w:tcPr>
            <w:tcW w:w="992" w:type="dxa"/>
            <w:shd w:val="clear" w:color="auto" w:fill="auto"/>
            <w:noWrap/>
            <w:vAlign w:val="center"/>
          </w:tcPr>
          <w:p w14:paraId="1FB548B7" w14:textId="77777777" w:rsidR="00DA1054" w:rsidRDefault="00DA1054" w:rsidP="00DA1054">
            <w:pPr>
              <w:ind w:firstLineChars="0" w:firstLine="0"/>
              <w:rPr>
                <w:rFonts w:cs="Times New Roman"/>
                <w:sz w:val="22"/>
              </w:rPr>
            </w:pPr>
            <w:r>
              <w:rPr>
                <w:rFonts w:cs="Times New Roman" w:hint="eastAsia"/>
                <w:sz w:val="22"/>
              </w:rPr>
              <w:t>96.31%</w:t>
            </w:r>
          </w:p>
        </w:tc>
        <w:tc>
          <w:tcPr>
            <w:tcW w:w="992" w:type="dxa"/>
            <w:shd w:val="clear" w:color="auto" w:fill="auto"/>
            <w:noWrap/>
            <w:vAlign w:val="center"/>
          </w:tcPr>
          <w:p w14:paraId="08B3634F" w14:textId="77777777" w:rsidR="00DA1054" w:rsidRDefault="00DA1054" w:rsidP="00DA1054">
            <w:pPr>
              <w:ind w:firstLineChars="0" w:firstLine="0"/>
              <w:rPr>
                <w:rFonts w:cs="Times New Roman"/>
                <w:sz w:val="22"/>
              </w:rPr>
            </w:pPr>
            <w:r>
              <w:rPr>
                <w:rFonts w:cs="Times New Roman" w:hint="eastAsia"/>
                <w:sz w:val="22"/>
              </w:rPr>
              <w:t>94.89%</w:t>
            </w:r>
          </w:p>
        </w:tc>
        <w:tc>
          <w:tcPr>
            <w:tcW w:w="992" w:type="dxa"/>
            <w:shd w:val="clear" w:color="auto" w:fill="auto"/>
            <w:noWrap/>
            <w:vAlign w:val="center"/>
          </w:tcPr>
          <w:p w14:paraId="64F58478" w14:textId="77777777" w:rsidR="00DA1054" w:rsidRDefault="00DA1054" w:rsidP="00DA1054">
            <w:pPr>
              <w:ind w:firstLineChars="0" w:firstLine="0"/>
              <w:rPr>
                <w:rFonts w:cs="Times New Roman"/>
                <w:sz w:val="22"/>
              </w:rPr>
            </w:pPr>
            <w:r>
              <w:rPr>
                <w:rFonts w:cs="Times New Roman" w:hint="eastAsia"/>
                <w:sz w:val="22"/>
              </w:rPr>
              <w:t>95.78%</w:t>
            </w:r>
          </w:p>
        </w:tc>
        <w:tc>
          <w:tcPr>
            <w:tcW w:w="993" w:type="dxa"/>
            <w:shd w:val="clear" w:color="auto" w:fill="auto"/>
            <w:noWrap/>
            <w:vAlign w:val="center"/>
          </w:tcPr>
          <w:p w14:paraId="39E7E754" w14:textId="77777777" w:rsidR="00DA1054" w:rsidRDefault="00DA1054" w:rsidP="00DA1054">
            <w:pPr>
              <w:ind w:firstLineChars="0" w:firstLine="0"/>
              <w:rPr>
                <w:rFonts w:cs="Times New Roman"/>
                <w:sz w:val="22"/>
              </w:rPr>
            </w:pPr>
            <w:r>
              <w:rPr>
                <w:rFonts w:cs="Times New Roman" w:hint="eastAsia"/>
                <w:sz w:val="22"/>
              </w:rPr>
              <w:t>96.13%</w:t>
            </w:r>
          </w:p>
        </w:tc>
        <w:tc>
          <w:tcPr>
            <w:tcW w:w="992" w:type="dxa"/>
            <w:shd w:val="clear" w:color="auto" w:fill="auto"/>
            <w:noWrap/>
            <w:vAlign w:val="center"/>
          </w:tcPr>
          <w:p w14:paraId="10A26566" w14:textId="77777777" w:rsidR="00DA1054" w:rsidRDefault="00DA1054" w:rsidP="00DA1054">
            <w:pPr>
              <w:ind w:firstLineChars="0" w:firstLine="0"/>
              <w:rPr>
                <w:rFonts w:cs="Times New Roman"/>
                <w:sz w:val="22"/>
              </w:rPr>
            </w:pPr>
            <w:r>
              <w:rPr>
                <w:rFonts w:cs="Times New Roman" w:hint="eastAsia"/>
                <w:sz w:val="22"/>
              </w:rPr>
              <w:t>96.49%</w:t>
            </w:r>
          </w:p>
        </w:tc>
        <w:tc>
          <w:tcPr>
            <w:tcW w:w="975" w:type="dxa"/>
            <w:shd w:val="clear" w:color="auto" w:fill="auto"/>
            <w:noWrap/>
            <w:vAlign w:val="center"/>
          </w:tcPr>
          <w:p w14:paraId="4118B267" w14:textId="77777777" w:rsidR="00DA1054" w:rsidRDefault="00DA1054" w:rsidP="00DA1054">
            <w:pPr>
              <w:ind w:firstLineChars="0" w:firstLine="0"/>
              <w:rPr>
                <w:rFonts w:cs="Times New Roman"/>
                <w:sz w:val="22"/>
              </w:rPr>
            </w:pPr>
            <w:r>
              <w:rPr>
                <w:rFonts w:cs="Times New Roman" w:hint="eastAsia"/>
                <w:sz w:val="22"/>
              </w:rPr>
              <w:t>96.45%</w:t>
            </w:r>
          </w:p>
        </w:tc>
      </w:tr>
    </w:tbl>
    <w:p w14:paraId="4AAB178C" w14:textId="77777777" w:rsidR="00DA1054" w:rsidRDefault="00DA1054" w:rsidP="00DA1054">
      <w:pPr>
        <w:rPr>
          <w:rFonts w:cs="Times New Roman"/>
        </w:rPr>
      </w:pPr>
    </w:p>
    <w:p w14:paraId="20B33C97" w14:textId="040CFD06" w:rsidR="00DA1054" w:rsidRDefault="00DA1054" w:rsidP="00DA1054">
      <w:pPr>
        <w:rPr>
          <w:rFonts w:cs="Times New Roman"/>
        </w:rPr>
      </w:pPr>
      <w:r>
        <w:rPr>
          <w:rFonts w:cs="Times New Roman"/>
        </w:rPr>
        <w:t>由表</w:t>
      </w:r>
      <w:r>
        <w:rPr>
          <w:rFonts w:cs="Times New Roman"/>
        </w:rPr>
        <w:t>1</w:t>
      </w:r>
      <w:r w:rsidR="000763B2">
        <w:rPr>
          <w:rFonts w:cs="Times New Roman" w:hint="eastAsia"/>
        </w:rPr>
        <w:t>1</w:t>
      </w:r>
      <w:r>
        <w:rPr>
          <w:rFonts w:cs="Times New Roman"/>
        </w:rPr>
        <w:t>编号</w:t>
      </w:r>
      <w:r>
        <w:rPr>
          <w:rFonts w:cs="Times New Roman"/>
        </w:rPr>
        <w:t>7</w:t>
      </w:r>
      <w:r>
        <w:rPr>
          <w:rFonts w:cs="Times New Roman"/>
        </w:rPr>
        <w:t>～</w:t>
      </w:r>
      <w:r>
        <w:rPr>
          <w:rFonts w:cs="Times New Roman"/>
        </w:rPr>
        <w:t>12</w:t>
      </w:r>
      <w:r>
        <w:rPr>
          <w:rFonts w:cs="Times New Roman"/>
        </w:rPr>
        <w:t>数据计算得出样品含量平均值为</w:t>
      </w:r>
      <w:r>
        <w:rPr>
          <w:rFonts w:cs="Times New Roman" w:hint="eastAsia"/>
        </w:rPr>
        <w:t>48.22 u</w:t>
      </w:r>
      <w:r>
        <w:rPr>
          <w:rFonts w:cs="Times New Roman"/>
        </w:rPr>
        <w:t>g</w:t>
      </w:r>
      <w:r>
        <w:rPr>
          <w:rFonts w:cs="Times New Roman"/>
        </w:rPr>
        <w:t>，标准偏差为</w:t>
      </w:r>
      <w:r>
        <w:rPr>
          <w:rFonts w:cs="Times New Roman" w:hint="eastAsia"/>
        </w:rPr>
        <w:t>0.71</w:t>
      </w:r>
      <w:r>
        <w:rPr>
          <w:rFonts w:cs="Times New Roman"/>
        </w:rPr>
        <w:t>，相对标准偏差为</w:t>
      </w:r>
      <w:r>
        <w:rPr>
          <w:rFonts w:cs="Times New Roman" w:hint="eastAsia"/>
        </w:rPr>
        <w:t>1.48</w:t>
      </w:r>
      <w:r>
        <w:rPr>
          <w:rFonts w:cs="Times New Roman"/>
        </w:rPr>
        <w:t>%</w:t>
      </w:r>
      <w:r>
        <w:rPr>
          <w:rFonts w:cs="Times New Roman"/>
        </w:rPr>
        <w:t>。</w:t>
      </w:r>
    </w:p>
    <w:p w14:paraId="17282175" w14:textId="5186D583" w:rsidR="00DA1054" w:rsidRDefault="00DA1054" w:rsidP="00DA1054">
      <w:pPr>
        <w:rPr>
          <w:rFonts w:cs="Times New Roman"/>
        </w:rPr>
      </w:pPr>
      <w:r>
        <w:rPr>
          <w:rFonts w:cs="Times New Roman"/>
        </w:rPr>
        <w:t>综合表</w:t>
      </w:r>
      <w:r w:rsidR="000763B2">
        <w:rPr>
          <w:rFonts w:cs="Times New Roman" w:hint="eastAsia"/>
        </w:rPr>
        <w:t>10</w:t>
      </w:r>
      <w:r>
        <w:rPr>
          <w:rFonts w:cs="Times New Roman"/>
        </w:rPr>
        <w:t>和表</w:t>
      </w:r>
      <w:r>
        <w:rPr>
          <w:rFonts w:cs="Times New Roman"/>
        </w:rPr>
        <w:t>1</w:t>
      </w:r>
      <w:r w:rsidR="000763B2">
        <w:rPr>
          <w:rFonts w:cs="Times New Roman" w:hint="eastAsia"/>
        </w:rPr>
        <w:t>1</w:t>
      </w:r>
      <w:r>
        <w:rPr>
          <w:rFonts w:cs="Times New Roman"/>
        </w:rPr>
        <w:t>中编号</w:t>
      </w:r>
      <w:r>
        <w:rPr>
          <w:rFonts w:cs="Times New Roman"/>
        </w:rPr>
        <w:t>1</w:t>
      </w:r>
      <w:r>
        <w:rPr>
          <w:rFonts w:cs="Times New Roman"/>
        </w:rPr>
        <w:t>～</w:t>
      </w:r>
      <w:r>
        <w:rPr>
          <w:rFonts w:cs="Times New Roman"/>
        </w:rPr>
        <w:t>12</w:t>
      </w:r>
      <w:r>
        <w:rPr>
          <w:rFonts w:cs="Times New Roman"/>
        </w:rPr>
        <w:t>数据计算得出样品含量平均值为</w:t>
      </w:r>
      <w:r>
        <w:rPr>
          <w:rFonts w:cs="Times New Roman" w:hint="eastAsia"/>
        </w:rPr>
        <w:t>48.83 u</w:t>
      </w:r>
      <w:r>
        <w:rPr>
          <w:rFonts w:cs="Times New Roman"/>
        </w:rPr>
        <w:t>g</w:t>
      </w:r>
      <w:r>
        <w:rPr>
          <w:rFonts w:cs="Times New Roman"/>
        </w:rPr>
        <w:t>，标准偏差为</w:t>
      </w:r>
      <w:r>
        <w:rPr>
          <w:rFonts w:cs="Times New Roman" w:hint="eastAsia"/>
        </w:rPr>
        <w:t>0.81</w:t>
      </w:r>
      <w:r>
        <w:rPr>
          <w:rFonts w:cs="Times New Roman"/>
        </w:rPr>
        <w:t>，相对标准偏差为</w:t>
      </w:r>
      <w:r>
        <w:rPr>
          <w:rFonts w:cs="Times New Roman" w:hint="eastAsia"/>
        </w:rPr>
        <w:t>1.66</w:t>
      </w:r>
      <w:r>
        <w:rPr>
          <w:rFonts w:cs="Times New Roman"/>
        </w:rPr>
        <w:t>%</w:t>
      </w:r>
      <w:r>
        <w:rPr>
          <w:rFonts w:cs="Times New Roman"/>
        </w:rPr>
        <w:t>。</w:t>
      </w:r>
    </w:p>
    <w:p w14:paraId="79984C9C" w14:textId="77777777" w:rsidR="00DA1054" w:rsidRDefault="00DA1054" w:rsidP="00DA1054">
      <w:pPr>
        <w:pStyle w:val="3"/>
        <w:numPr>
          <w:ilvl w:val="0"/>
          <w:numId w:val="0"/>
        </w:numPr>
        <w:spacing w:before="156" w:after="156"/>
      </w:pPr>
      <w:r>
        <w:t>5.3</w:t>
      </w:r>
      <w:r>
        <w:rPr>
          <w:rFonts w:hint="eastAsia"/>
        </w:rPr>
        <w:t xml:space="preserve"> 3.0倍定量限重复性精密度</w:t>
      </w:r>
    </w:p>
    <w:p w14:paraId="62BFE4F8" w14:textId="691AB750" w:rsidR="00DA1054" w:rsidRDefault="00DA1054" w:rsidP="00DA1054">
      <w:pPr>
        <w:rPr>
          <w:rFonts w:cs="Times New Roman"/>
        </w:rPr>
      </w:pPr>
      <w:r>
        <w:rPr>
          <w:rFonts w:cs="Times New Roman"/>
        </w:rPr>
        <w:t>添加</w:t>
      </w:r>
      <w:r>
        <w:rPr>
          <w:rFonts w:cs="Times New Roman" w:hint="eastAsia"/>
        </w:rPr>
        <w:t>3</w:t>
      </w:r>
      <w:r>
        <w:rPr>
          <w:rFonts w:cs="Times New Roman"/>
        </w:rPr>
        <w:t>.0</w:t>
      </w:r>
      <w:r>
        <w:rPr>
          <w:rFonts w:cs="Times New Roman"/>
        </w:rPr>
        <w:t>倍定量限（</w:t>
      </w:r>
      <w:r>
        <w:rPr>
          <w:rFonts w:cs="Times New Roman" w:hint="eastAsia"/>
        </w:rPr>
        <w:t>5 mg</w:t>
      </w:r>
      <w:r>
        <w:rPr>
          <w:rFonts w:cs="Times New Roman"/>
        </w:rPr>
        <w:t>检测试样中</w:t>
      </w:r>
      <w:r>
        <w:rPr>
          <w:rFonts w:cs="Times New Roman" w:hint="eastAsia"/>
        </w:rPr>
        <w:t>阿拉伯胶质</w:t>
      </w:r>
      <w:r>
        <w:rPr>
          <w:rFonts w:cs="Times New Roman"/>
        </w:rPr>
        <w:t>量</w:t>
      </w:r>
      <w:r>
        <w:rPr>
          <w:rFonts w:cs="Times New Roman" w:hint="eastAsia"/>
        </w:rPr>
        <w:t>75 u</w:t>
      </w:r>
      <w:r>
        <w:rPr>
          <w:rFonts w:cs="Times New Roman"/>
        </w:rPr>
        <w:t>g</w:t>
      </w:r>
      <w:r>
        <w:rPr>
          <w:rFonts w:cs="Times New Roman" w:hint="eastAsia"/>
        </w:rPr>
        <w:t>）</w:t>
      </w:r>
      <w:r>
        <w:rPr>
          <w:rFonts w:cs="Times New Roman"/>
        </w:rPr>
        <w:t>，按照方法要求进行试验，得到数据如表</w:t>
      </w:r>
      <w:r>
        <w:rPr>
          <w:rFonts w:cs="Times New Roman"/>
        </w:rPr>
        <w:t>1</w:t>
      </w:r>
      <w:r w:rsidR="000763B2">
        <w:rPr>
          <w:rFonts w:cs="Times New Roman" w:hint="eastAsia"/>
        </w:rPr>
        <w:t>2</w:t>
      </w:r>
      <w:r>
        <w:rPr>
          <w:rFonts w:cs="Times New Roman"/>
        </w:rPr>
        <w:t>、表</w:t>
      </w:r>
      <w:r>
        <w:rPr>
          <w:rFonts w:cs="Times New Roman"/>
        </w:rPr>
        <w:t>1</w:t>
      </w:r>
      <w:r w:rsidR="000763B2">
        <w:rPr>
          <w:rFonts w:cs="Times New Roman" w:hint="eastAsia"/>
        </w:rPr>
        <w:t>3</w:t>
      </w:r>
      <w:r>
        <w:rPr>
          <w:rFonts w:cs="Times New Roman" w:hint="eastAsia"/>
        </w:rPr>
        <w:t>所示。</w:t>
      </w:r>
    </w:p>
    <w:p w14:paraId="3DA585A1" w14:textId="4FC387A9" w:rsidR="00DA1054" w:rsidRDefault="00DA1054" w:rsidP="00DA1054">
      <w:pPr>
        <w:ind w:firstLineChars="0" w:firstLine="0"/>
        <w:jc w:val="center"/>
        <w:rPr>
          <w:rFonts w:cs="Times New Roman"/>
        </w:rPr>
      </w:pPr>
      <w:r>
        <w:rPr>
          <w:rFonts w:eastAsia="楷体" w:cs="Times New Roman"/>
          <w:sz w:val="21"/>
          <w:szCs w:val="21"/>
        </w:rPr>
        <w:t>表</w:t>
      </w:r>
      <w:r>
        <w:rPr>
          <w:rFonts w:eastAsia="楷体" w:cs="Times New Roman"/>
          <w:sz w:val="21"/>
          <w:szCs w:val="21"/>
        </w:rPr>
        <w:t>1</w:t>
      </w:r>
      <w:r w:rsidR="00D93A03">
        <w:rPr>
          <w:rFonts w:eastAsia="楷体" w:cs="Times New Roman" w:hint="eastAsia"/>
          <w:sz w:val="21"/>
          <w:szCs w:val="21"/>
        </w:rPr>
        <w:t>2</w:t>
      </w:r>
      <w:r>
        <w:rPr>
          <w:rFonts w:eastAsia="楷体" w:cs="Times New Roman"/>
          <w:sz w:val="21"/>
          <w:szCs w:val="21"/>
        </w:rPr>
        <w:t xml:space="preserve"> </w:t>
      </w:r>
      <w:r>
        <w:rPr>
          <w:rFonts w:eastAsia="楷体" w:cs="Times New Roman" w:hint="eastAsia"/>
          <w:sz w:val="21"/>
          <w:szCs w:val="21"/>
        </w:rPr>
        <w:t>3</w:t>
      </w:r>
      <w:r>
        <w:rPr>
          <w:rFonts w:eastAsia="楷体" w:cs="Times New Roman"/>
          <w:sz w:val="21"/>
          <w:szCs w:val="21"/>
        </w:rPr>
        <w:t>.0</w:t>
      </w:r>
      <w:r>
        <w:rPr>
          <w:rFonts w:eastAsia="楷体" w:cs="Times New Roman"/>
          <w:sz w:val="21"/>
          <w:szCs w:val="21"/>
        </w:rPr>
        <w:t>倍定限量</w:t>
      </w:r>
      <w:r>
        <w:rPr>
          <w:rFonts w:eastAsia="楷体" w:cs="Times New Roman" w:hint="eastAsia"/>
          <w:sz w:val="21"/>
          <w:szCs w:val="21"/>
        </w:rPr>
        <w:t>阿拉伯胶</w:t>
      </w:r>
      <w:r>
        <w:rPr>
          <w:rFonts w:eastAsia="楷体" w:cs="Times New Roman"/>
          <w:sz w:val="21"/>
          <w:szCs w:val="21"/>
        </w:rPr>
        <w:t>精密度数据表</w:t>
      </w:r>
      <w:r>
        <w:rPr>
          <w:rFonts w:eastAsia="楷体" w:cs="Times New Roman"/>
          <w:sz w:val="21"/>
          <w:szCs w:val="21"/>
        </w:rPr>
        <w:t>(</w:t>
      </w:r>
      <w:r>
        <w:rPr>
          <w:rFonts w:eastAsia="楷体" w:cs="Times New Roman"/>
          <w:sz w:val="21"/>
          <w:szCs w:val="21"/>
        </w:rPr>
        <w:t>第一组</w:t>
      </w:r>
      <w:r>
        <w:rPr>
          <w:rFonts w:eastAsia="楷体" w:cs="Times New Roman"/>
          <w:sz w:val="21"/>
          <w:szCs w:val="21"/>
        </w:rPr>
        <w:t>)</w:t>
      </w:r>
      <w:r>
        <w:rPr>
          <w:rFonts w:cs="Times New Roman"/>
        </w:rPr>
        <w:t xml:space="preserve"> </w:t>
      </w:r>
    </w:p>
    <w:tbl>
      <w:tblPr>
        <w:tblW w:w="8573" w:type="dxa"/>
        <w:jc w:val="center"/>
        <w:tblBorders>
          <w:top w:val="single" w:sz="4" w:space="0" w:color="auto"/>
          <w:bottom w:val="single" w:sz="4" w:space="0" w:color="auto"/>
        </w:tblBorders>
        <w:tblLook w:val="04A0" w:firstRow="1" w:lastRow="0" w:firstColumn="1" w:lastColumn="0" w:noHBand="0" w:noVBand="1"/>
      </w:tblPr>
      <w:tblGrid>
        <w:gridCol w:w="1644"/>
        <w:gridCol w:w="993"/>
        <w:gridCol w:w="992"/>
        <w:gridCol w:w="992"/>
        <w:gridCol w:w="992"/>
        <w:gridCol w:w="993"/>
        <w:gridCol w:w="992"/>
        <w:gridCol w:w="975"/>
      </w:tblGrid>
      <w:tr w:rsidR="00DA1054" w14:paraId="1192B71E" w14:textId="77777777" w:rsidTr="00DA1054">
        <w:trPr>
          <w:trHeight w:val="270"/>
          <w:jc w:val="center"/>
        </w:trPr>
        <w:tc>
          <w:tcPr>
            <w:tcW w:w="1644" w:type="dxa"/>
            <w:tcBorders>
              <w:top w:val="single" w:sz="4" w:space="0" w:color="auto"/>
              <w:bottom w:val="single" w:sz="4" w:space="0" w:color="auto"/>
            </w:tcBorders>
            <w:shd w:val="clear" w:color="auto" w:fill="auto"/>
            <w:noWrap/>
            <w:vAlign w:val="center"/>
          </w:tcPr>
          <w:p w14:paraId="12043B72" w14:textId="77777777" w:rsidR="00DA1054" w:rsidRDefault="00DA1054" w:rsidP="00DA1054">
            <w:pPr>
              <w:ind w:firstLineChars="0" w:firstLine="0"/>
              <w:rPr>
                <w:rFonts w:cs="Times New Roman"/>
                <w:sz w:val="22"/>
              </w:rPr>
            </w:pPr>
            <w:r>
              <w:rPr>
                <w:rFonts w:cs="Times New Roman"/>
                <w:sz w:val="22"/>
              </w:rPr>
              <w:t>编号</w:t>
            </w:r>
          </w:p>
        </w:tc>
        <w:tc>
          <w:tcPr>
            <w:tcW w:w="993" w:type="dxa"/>
            <w:tcBorders>
              <w:top w:val="single" w:sz="4" w:space="0" w:color="auto"/>
              <w:bottom w:val="single" w:sz="4" w:space="0" w:color="auto"/>
            </w:tcBorders>
            <w:shd w:val="clear" w:color="auto" w:fill="auto"/>
            <w:noWrap/>
            <w:vAlign w:val="center"/>
          </w:tcPr>
          <w:p w14:paraId="4769429B" w14:textId="77777777" w:rsidR="00DA1054" w:rsidRDefault="00DA1054" w:rsidP="00DA1054">
            <w:pPr>
              <w:ind w:firstLineChars="0" w:firstLine="0"/>
              <w:rPr>
                <w:rFonts w:cs="Times New Roman"/>
                <w:sz w:val="22"/>
              </w:rPr>
            </w:pPr>
            <w:r>
              <w:rPr>
                <w:rFonts w:cs="Times New Roman"/>
                <w:sz w:val="22"/>
              </w:rPr>
              <w:t>1</w:t>
            </w:r>
          </w:p>
        </w:tc>
        <w:tc>
          <w:tcPr>
            <w:tcW w:w="992" w:type="dxa"/>
            <w:tcBorders>
              <w:top w:val="single" w:sz="4" w:space="0" w:color="auto"/>
              <w:bottom w:val="single" w:sz="4" w:space="0" w:color="auto"/>
            </w:tcBorders>
            <w:shd w:val="clear" w:color="auto" w:fill="auto"/>
            <w:noWrap/>
            <w:vAlign w:val="center"/>
          </w:tcPr>
          <w:p w14:paraId="2C2D0502" w14:textId="77777777" w:rsidR="00DA1054" w:rsidRDefault="00DA1054" w:rsidP="00DA1054">
            <w:pPr>
              <w:ind w:firstLineChars="0" w:firstLine="0"/>
              <w:rPr>
                <w:rFonts w:cs="Times New Roman"/>
                <w:sz w:val="22"/>
              </w:rPr>
            </w:pPr>
            <w:r>
              <w:rPr>
                <w:rFonts w:cs="Times New Roman"/>
                <w:sz w:val="22"/>
              </w:rPr>
              <w:t>2</w:t>
            </w:r>
          </w:p>
        </w:tc>
        <w:tc>
          <w:tcPr>
            <w:tcW w:w="992" w:type="dxa"/>
            <w:tcBorders>
              <w:top w:val="single" w:sz="4" w:space="0" w:color="auto"/>
              <w:bottom w:val="single" w:sz="4" w:space="0" w:color="auto"/>
            </w:tcBorders>
            <w:shd w:val="clear" w:color="auto" w:fill="auto"/>
            <w:noWrap/>
            <w:vAlign w:val="center"/>
          </w:tcPr>
          <w:p w14:paraId="5625E941" w14:textId="77777777" w:rsidR="00DA1054" w:rsidRDefault="00DA1054" w:rsidP="00DA1054">
            <w:pPr>
              <w:ind w:firstLineChars="0" w:firstLine="0"/>
              <w:rPr>
                <w:rFonts w:cs="Times New Roman"/>
                <w:sz w:val="22"/>
              </w:rPr>
            </w:pPr>
            <w:r>
              <w:rPr>
                <w:rFonts w:cs="Times New Roman"/>
                <w:sz w:val="22"/>
              </w:rPr>
              <w:t>3</w:t>
            </w:r>
          </w:p>
        </w:tc>
        <w:tc>
          <w:tcPr>
            <w:tcW w:w="992" w:type="dxa"/>
            <w:tcBorders>
              <w:top w:val="single" w:sz="4" w:space="0" w:color="auto"/>
              <w:bottom w:val="single" w:sz="4" w:space="0" w:color="auto"/>
            </w:tcBorders>
            <w:shd w:val="clear" w:color="auto" w:fill="auto"/>
            <w:noWrap/>
            <w:vAlign w:val="center"/>
          </w:tcPr>
          <w:p w14:paraId="0772400D" w14:textId="77777777" w:rsidR="00DA1054" w:rsidRDefault="00DA1054" w:rsidP="00DA1054">
            <w:pPr>
              <w:ind w:firstLineChars="0" w:firstLine="0"/>
              <w:rPr>
                <w:rFonts w:cs="Times New Roman"/>
                <w:sz w:val="22"/>
              </w:rPr>
            </w:pPr>
            <w:r>
              <w:rPr>
                <w:rFonts w:cs="Times New Roman"/>
                <w:sz w:val="22"/>
              </w:rPr>
              <w:t>4</w:t>
            </w:r>
          </w:p>
        </w:tc>
        <w:tc>
          <w:tcPr>
            <w:tcW w:w="993" w:type="dxa"/>
            <w:tcBorders>
              <w:top w:val="single" w:sz="4" w:space="0" w:color="auto"/>
              <w:bottom w:val="single" w:sz="4" w:space="0" w:color="auto"/>
            </w:tcBorders>
            <w:shd w:val="clear" w:color="auto" w:fill="auto"/>
            <w:noWrap/>
            <w:vAlign w:val="center"/>
          </w:tcPr>
          <w:p w14:paraId="450FF99B" w14:textId="77777777" w:rsidR="00DA1054" w:rsidRDefault="00DA1054" w:rsidP="00DA1054">
            <w:pPr>
              <w:ind w:firstLineChars="0" w:firstLine="0"/>
              <w:rPr>
                <w:rFonts w:cs="Times New Roman"/>
                <w:sz w:val="22"/>
              </w:rPr>
            </w:pPr>
            <w:r>
              <w:rPr>
                <w:rFonts w:cs="Times New Roman"/>
                <w:sz w:val="22"/>
              </w:rPr>
              <w:t>5</w:t>
            </w:r>
          </w:p>
        </w:tc>
        <w:tc>
          <w:tcPr>
            <w:tcW w:w="992" w:type="dxa"/>
            <w:tcBorders>
              <w:top w:val="single" w:sz="4" w:space="0" w:color="auto"/>
              <w:bottom w:val="single" w:sz="4" w:space="0" w:color="auto"/>
            </w:tcBorders>
            <w:shd w:val="clear" w:color="auto" w:fill="auto"/>
            <w:noWrap/>
            <w:vAlign w:val="center"/>
          </w:tcPr>
          <w:p w14:paraId="10E782B5" w14:textId="77777777" w:rsidR="00DA1054" w:rsidRDefault="00DA1054" w:rsidP="00DA1054">
            <w:pPr>
              <w:ind w:firstLineChars="0" w:firstLine="0"/>
              <w:rPr>
                <w:rFonts w:cs="Times New Roman"/>
                <w:sz w:val="22"/>
              </w:rPr>
            </w:pPr>
            <w:r>
              <w:rPr>
                <w:rFonts w:cs="Times New Roman"/>
                <w:sz w:val="22"/>
              </w:rPr>
              <w:t>6</w:t>
            </w:r>
          </w:p>
        </w:tc>
        <w:tc>
          <w:tcPr>
            <w:tcW w:w="975" w:type="dxa"/>
            <w:tcBorders>
              <w:top w:val="single" w:sz="4" w:space="0" w:color="auto"/>
              <w:bottom w:val="single" w:sz="4" w:space="0" w:color="auto"/>
            </w:tcBorders>
            <w:shd w:val="clear" w:color="auto" w:fill="auto"/>
            <w:noWrap/>
            <w:vAlign w:val="center"/>
          </w:tcPr>
          <w:p w14:paraId="1C8E139A" w14:textId="77777777" w:rsidR="00DA1054" w:rsidRDefault="00DA1054" w:rsidP="00DA1054">
            <w:pPr>
              <w:ind w:firstLineChars="0" w:firstLine="0"/>
              <w:rPr>
                <w:rFonts w:cs="Times New Roman"/>
                <w:sz w:val="22"/>
              </w:rPr>
            </w:pPr>
            <w:r>
              <w:rPr>
                <w:rFonts w:cs="Times New Roman"/>
                <w:sz w:val="22"/>
              </w:rPr>
              <w:t>平均值</w:t>
            </w:r>
          </w:p>
        </w:tc>
      </w:tr>
      <w:tr w:rsidR="00DA1054" w14:paraId="758A468E" w14:textId="77777777" w:rsidTr="00DA1054">
        <w:trPr>
          <w:trHeight w:val="270"/>
          <w:jc w:val="center"/>
        </w:trPr>
        <w:tc>
          <w:tcPr>
            <w:tcW w:w="1644" w:type="dxa"/>
            <w:shd w:val="clear" w:color="auto" w:fill="auto"/>
            <w:noWrap/>
            <w:vAlign w:val="center"/>
          </w:tcPr>
          <w:p w14:paraId="4487A7E8" w14:textId="77777777" w:rsidR="00DA1054" w:rsidRDefault="00DA1054" w:rsidP="00DA1054">
            <w:pPr>
              <w:ind w:firstLineChars="0" w:firstLine="0"/>
              <w:rPr>
                <w:rFonts w:cs="Times New Roman"/>
                <w:sz w:val="22"/>
              </w:rPr>
            </w:pPr>
            <w:r>
              <w:rPr>
                <w:rFonts w:cs="Times New Roman" w:hint="eastAsia"/>
                <w:sz w:val="22"/>
              </w:rPr>
              <w:t>阿拉伯胶</w:t>
            </w:r>
            <w:r>
              <w:rPr>
                <w:rFonts w:cs="Times New Roman"/>
                <w:sz w:val="22"/>
              </w:rPr>
              <w:t xml:space="preserve"> (</w:t>
            </w:r>
            <w:r>
              <w:rPr>
                <w:rFonts w:cs="Times New Roman" w:hint="eastAsia"/>
                <w:sz w:val="22"/>
              </w:rPr>
              <w:t>u</w:t>
            </w:r>
            <w:r>
              <w:rPr>
                <w:rFonts w:cs="Times New Roman"/>
                <w:sz w:val="22"/>
              </w:rPr>
              <w:t>g)</w:t>
            </w:r>
          </w:p>
        </w:tc>
        <w:tc>
          <w:tcPr>
            <w:tcW w:w="993" w:type="dxa"/>
            <w:shd w:val="clear" w:color="auto" w:fill="auto"/>
            <w:noWrap/>
            <w:vAlign w:val="center"/>
          </w:tcPr>
          <w:p w14:paraId="234136FD" w14:textId="77777777" w:rsidR="00DA1054" w:rsidRDefault="00DA1054" w:rsidP="00DA1054">
            <w:pPr>
              <w:ind w:firstLineChars="0" w:firstLine="0"/>
              <w:rPr>
                <w:rFonts w:cs="Times New Roman"/>
                <w:sz w:val="22"/>
              </w:rPr>
            </w:pPr>
            <w:r>
              <w:rPr>
                <w:rFonts w:hint="eastAsia"/>
                <w:color w:val="000000"/>
                <w:sz w:val="22"/>
              </w:rPr>
              <w:t>72.69</w:t>
            </w:r>
          </w:p>
        </w:tc>
        <w:tc>
          <w:tcPr>
            <w:tcW w:w="992" w:type="dxa"/>
            <w:shd w:val="clear" w:color="auto" w:fill="auto"/>
            <w:noWrap/>
            <w:vAlign w:val="center"/>
          </w:tcPr>
          <w:p w14:paraId="17E75B3C" w14:textId="77777777" w:rsidR="00DA1054" w:rsidRDefault="00DA1054" w:rsidP="00DA1054">
            <w:pPr>
              <w:ind w:firstLineChars="0" w:firstLine="0"/>
              <w:rPr>
                <w:rFonts w:cs="Times New Roman"/>
                <w:sz w:val="22"/>
              </w:rPr>
            </w:pPr>
            <w:r>
              <w:rPr>
                <w:rFonts w:hint="eastAsia"/>
                <w:color w:val="000000"/>
                <w:sz w:val="22"/>
              </w:rPr>
              <w:t xml:space="preserve">72.60 </w:t>
            </w:r>
          </w:p>
        </w:tc>
        <w:tc>
          <w:tcPr>
            <w:tcW w:w="992" w:type="dxa"/>
            <w:shd w:val="clear" w:color="auto" w:fill="auto"/>
            <w:noWrap/>
            <w:vAlign w:val="center"/>
          </w:tcPr>
          <w:p w14:paraId="21A3BFAD" w14:textId="77777777" w:rsidR="00DA1054" w:rsidRDefault="00DA1054" w:rsidP="00DA1054">
            <w:pPr>
              <w:ind w:firstLineChars="0" w:firstLine="0"/>
              <w:rPr>
                <w:rFonts w:cs="Times New Roman"/>
                <w:sz w:val="22"/>
              </w:rPr>
            </w:pPr>
            <w:r>
              <w:rPr>
                <w:rFonts w:hint="eastAsia"/>
                <w:color w:val="000000"/>
                <w:sz w:val="22"/>
              </w:rPr>
              <w:t xml:space="preserve">74.02 </w:t>
            </w:r>
          </w:p>
        </w:tc>
        <w:tc>
          <w:tcPr>
            <w:tcW w:w="992" w:type="dxa"/>
            <w:shd w:val="clear" w:color="auto" w:fill="auto"/>
            <w:noWrap/>
            <w:vAlign w:val="center"/>
          </w:tcPr>
          <w:p w14:paraId="21FD1023" w14:textId="77777777" w:rsidR="00DA1054" w:rsidRDefault="00DA1054" w:rsidP="00DA1054">
            <w:pPr>
              <w:ind w:firstLineChars="0" w:firstLine="0"/>
              <w:rPr>
                <w:rFonts w:cs="Times New Roman"/>
                <w:sz w:val="22"/>
              </w:rPr>
            </w:pPr>
            <w:r>
              <w:rPr>
                <w:rFonts w:hint="eastAsia"/>
                <w:color w:val="000000"/>
                <w:sz w:val="22"/>
              </w:rPr>
              <w:t xml:space="preserve">73.75 </w:t>
            </w:r>
          </w:p>
        </w:tc>
        <w:tc>
          <w:tcPr>
            <w:tcW w:w="993" w:type="dxa"/>
            <w:shd w:val="clear" w:color="auto" w:fill="auto"/>
            <w:noWrap/>
            <w:vAlign w:val="center"/>
          </w:tcPr>
          <w:p w14:paraId="0460E2B7" w14:textId="77777777" w:rsidR="00DA1054" w:rsidRDefault="00DA1054" w:rsidP="00DA1054">
            <w:pPr>
              <w:ind w:firstLineChars="0" w:firstLine="0"/>
              <w:rPr>
                <w:rFonts w:cs="Times New Roman"/>
                <w:sz w:val="22"/>
              </w:rPr>
            </w:pPr>
            <w:r>
              <w:rPr>
                <w:rFonts w:hint="eastAsia"/>
                <w:color w:val="000000"/>
                <w:sz w:val="22"/>
              </w:rPr>
              <w:t xml:space="preserve">69.68 </w:t>
            </w:r>
          </w:p>
        </w:tc>
        <w:tc>
          <w:tcPr>
            <w:tcW w:w="992" w:type="dxa"/>
            <w:shd w:val="clear" w:color="auto" w:fill="auto"/>
            <w:noWrap/>
            <w:vAlign w:val="center"/>
          </w:tcPr>
          <w:p w14:paraId="13E62B59" w14:textId="77777777" w:rsidR="00DA1054" w:rsidRDefault="00DA1054" w:rsidP="00DA1054">
            <w:pPr>
              <w:ind w:firstLineChars="0" w:firstLine="0"/>
              <w:rPr>
                <w:rFonts w:cs="Times New Roman"/>
                <w:sz w:val="22"/>
              </w:rPr>
            </w:pPr>
            <w:r>
              <w:rPr>
                <w:rFonts w:hint="eastAsia"/>
                <w:color w:val="000000"/>
                <w:sz w:val="22"/>
              </w:rPr>
              <w:t xml:space="preserve">70.83 </w:t>
            </w:r>
          </w:p>
        </w:tc>
        <w:tc>
          <w:tcPr>
            <w:tcW w:w="975" w:type="dxa"/>
            <w:shd w:val="clear" w:color="auto" w:fill="auto"/>
            <w:noWrap/>
            <w:vAlign w:val="center"/>
          </w:tcPr>
          <w:p w14:paraId="0019B6E6" w14:textId="77777777" w:rsidR="00DA1054" w:rsidRDefault="00DA1054" w:rsidP="00DA1054">
            <w:pPr>
              <w:ind w:firstLineChars="0" w:firstLine="0"/>
              <w:rPr>
                <w:rFonts w:cs="Times New Roman"/>
                <w:sz w:val="22"/>
              </w:rPr>
            </w:pPr>
            <w:r>
              <w:rPr>
                <w:rFonts w:hint="eastAsia"/>
                <w:color w:val="000000"/>
                <w:sz w:val="22"/>
              </w:rPr>
              <w:t>72.26</w:t>
            </w:r>
          </w:p>
        </w:tc>
      </w:tr>
      <w:tr w:rsidR="00DA1054" w14:paraId="567E68B6" w14:textId="77777777" w:rsidTr="00DA1054">
        <w:trPr>
          <w:trHeight w:val="270"/>
          <w:jc w:val="center"/>
        </w:trPr>
        <w:tc>
          <w:tcPr>
            <w:tcW w:w="1644" w:type="dxa"/>
            <w:shd w:val="clear" w:color="auto" w:fill="auto"/>
            <w:noWrap/>
            <w:vAlign w:val="center"/>
          </w:tcPr>
          <w:p w14:paraId="54C1ADD9" w14:textId="77777777" w:rsidR="00DA1054" w:rsidRDefault="00DA1054" w:rsidP="00DA1054">
            <w:pPr>
              <w:ind w:firstLineChars="0" w:firstLine="0"/>
              <w:rPr>
                <w:rFonts w:cs="Times New Roman"/>
                <w:sz w:val="22"/>
              </w:rPr>
            </w:pPr>
            <w:r>
              <w:rPr>
                <w:rFonts w:cs="Times New Roman"/>
                <w:sz w:val="22"/>
              </w:rPr>
              <w:t>回收率</w:t>
            </w:r>
          </w:p>
        </w:tc>
        <w:tc>
          <w:tcPr>
            <w:tcW w:w="993" w:type="dxa"/>
            <w:shd w:val="clear" w:color="auto" w:fill="auto"/>
            <w:noWrap/>
            <w:vAlign w:val="center"/>
          </w:tcPr>
          <w:p w14:paraId="2537337A" w14:textId="77777777" w:rsidR="00DA1054" w:rsidRDefault="00DA1054" w:rsidP="00DA1054">
            <w:pPr>
              <w:ind w:firstLineChars="0" w:firstLine="0"/>
              <w:rPr>
                <w:rFonts w:cs="Times New Roman"/>
                <w:sz w:val="22"/>
              </w:rPr>
            </w:pPr>
            <w:r>
              <w:rPr>
                <w:rFonts w:hint="eastAsia"/>
                <w:color w:val="000000"/>
                <w:sz w:val="22"/>
              </w:rPr>
              <w:t>92.64%</w:t>
            </w:r>
          </w:p>
        </w:tc>
        <w:tc>
          <w:tcPr>
            <w:tcW w:w="992" w:type="dxa"/>
            <w:shd w:val="clear" w:color="auto" w:fill="auto"/>
            <w:noWrap/>
            <w:vAlign w:val="center"/>
          </w:tcPr>
          <w:p w14:paraId="51BE9A66" w14:textId="77777777" w:rsidR="00DA1054" w:rsidRDefault="00DA1054" w:rsidP="00DA1054">
            <w:pPr>
              <w:ind w:firstLineChars="0" w:firstLine="0"/>
              <w:rPr>
                <w:rFonts w:cs="Times New Roman"/>
                <w:sz w:val="22"/>
              </w:rPr>
            </w:pPr>
            <w:r>
              <w:rPr>
                <w:rFonts w:hint="eastAsia"/>
                <w:color w:val="000000"/>
                <w:sz w:val="22"/>
              </w:rPr>
              <w:t>96.75%</w:t>
            </w:r>
          </w:p>
        </w:tc>
        <w:tc>
          <w:tcPr>
            <w:tcW w:w="992" w:type="dxa"/>
            <w:shd w:val="clear" w:color="auto" w:fill="auto"/>
            <w:noWrap/>
            <w:vAlign w:val="center"/>
          </w:tcPr>
          <w:p w14:paraId="1836150C" w14:textId="77777777" w:rsidR="00DA1054" w:rsidRDefault="00DA1054" w:rsidP="00DA1054">
            <w:pPr>
              <w:ind w:firstLineChars="0" w:firstLine="0"/>
              <w:rPr>
                <w:rFonts w:cs="Times New Roman"/>
                <w:sz w:val="22"/>
              </w:rPr>
            </w:pPr>
            <w:r>
              <w:rPr>
                <w:rFonts w:hint="eastAsia"/>
                <w:color w:val="000000"/>
                <w:sz w:val="22"/>
              </w:rPr>
              <w:t>99.41%</w:t>
            </w:r>
          </w:p>
        </w:tc>
        <w:tc>
          <w:tcPr>
            <w:tcW w:w="992" w:type="dxa"/>
            <w:shd w:val="clear" w:color="auto" w:fill="auto"/>
            <w:noWrap/>
            <w:vAlign w:val="center"/>
          </w:tcPr>
          <w:p w14:paraId="6DD2269A" w14:textId="77777777" w:rsidR="00DA1054" w:rsidRDefault="00DA1054" w:rsidP="00DA1054">
            <w:pPr>
              <w:ind w:firstLineChars="0" w:firstLine="0"/>
              <w:rPr>
                <w:rFonts w:cs="Times New Roman"/>
                <w:sz w:val="22"/>
              </w:rPr>
            </w:pPr>
            <w:r>
              <w:rPr>
                <w:rFonts w:hint="eastAsia"/>
                <w:color w:val="000000"/>
                <w:sz w:val="22"/>
              </w:rPr>
              <w:t>96.03%</w:t>
            </w:r>
          </w:p>
        </w:tc>
        <w:tc>
          <w:tcPr>
            <w:tcW w:w="993" w:type="dxa"/>
            <w:shd w:val="clear" w:color="auto" w:fill="auto"/>
            <w:noWrap/>
            <w:vAlign w:val="center"/>
          </w:tcPr>
          <w:p w14:paraId="321FD975" w14:textId="77777777" w:rsidR="00DA1054" w:rsidRDefault="00DA1054" w:rsidP="00DA1054">
            <w:pPr>
              <w:ind w:firstLineChars="0" w:firstLine="0"/>
              <w:rPr>
                <w:rFonts w:cs="Times New Roman"/>
                <w:sz w:val="22"/>
              </w:rPr>
            </w:pPr>
            <w:r>
              <w:rPr>
                <w:rFonts w:hint="eastAsia"/>
                <w:color w:val="000000"/>
                <w:sz w:val="22"/>
              </w:rPr>
              <w:t>96.19%</w:t>
            </w:r>
          </w:p>
        </w:tc>
        <w:tc>
          <w:tcPr>
            <w:tcW w:w="992" w:type="dxa"/>
            <w:shd w:val="clear" w:color="auto" w:fill="auto"/>
            <w:noWrap/>
            <w:vAlign w:val="center"/>
          </w:tcPr>
          <w:p w14:paraId="0AE62C8F" w14:textId="77777777" w:rsidR="00DA1054" w:rsidRDefault="00DA1054" w:rsidP="00DA1054">
            <w:pPr>
              <w:ind w:firstLineChars="0" w:firstLine="0"/>
              <w:rPr>
                <w:rFonts w:cs="Times New Roman"/>
                <w:sz w:val="22"/>
              </w:rPr>
            </w:pPr>
            <w:r>
              <w:rPr>
                <w:rFonts w:hint="eastAsia"/>
                <w:color w:val="000000"/>
                <w:sz w:val="22"/>
              </w:rPr>
              <w:t>94.50%</w:t>
            </w:r>
          </w:p>
        </w:tc>
        <w:tc>
          <w:tcPr>
            <w:tcW w:w="975" w:type="dxa"/>
            <w:shd w:val="clear" w:color="auto" w:fill="auto"/>
            <w:noWrap/>
            <w:vAlign w:val="center"/>
          </w:tcPr>
          <w:p w14:paraId="3B480F44" w14:textId="77777777" w:rsidR="00DA1054" w:rsidRDefault="00DA1054" w:rsidP="00DA1054">
            <w:pPr>
              <w:ind w:firstLineChars="0" w:firstLine="0"/>
              <w:rPr>
                <w:rFonts w:cs="Times New Roman"/>
                <w:sz w:val="22"/>
              </w:rPr>
            </w:pPr>
            <w:r>
              <w:rPr>
                <w:rFonts w:hint="eastAsia"/>
                <w:color w:val="000000"/>
                <w:sz w:val="22"/>
              </w:rPr>
              <w:t>96.34%</w:t>
            </w:r>
          </w:p>
        </w:tc>
      </w:tr>
    </w:tbl>
    <w:p w14:paraId="4A83F31F" w14:textId="77777777" w:rsidR="00DA1054" w:rsidRDefault="00DA1054" w:rsidP="00DA1054">
      <w:pPr>
        <w:rPr>
          <w:rFonts w:cs="Times New Roman"/>
        </w:rPr>
      </w:pPr>
    </w:p>
    <w:p w14:paraId="4312C068" w14:textId="6F46ABF6" w:rsidR="00DA1054" w:rsidRDefault="00DA1054" w:rsidP="00DA1054">
      <w:pPr>
        <w:rPr>
          <w:rFonts w:cs="Times New Roman"/>
        </w:rPr>
      </w:pPr>
      <w:r>
        <w:rPr>
          <w:rFonts w:cs="Times New Roman"/>
        </w:rPr>
        <w:lastRenderedPageBreak/>
        <w:t>由表</w:t>
      </w:r>
      <w:r>
        <w:rPr>
          <w:rFonts w:cs="Times New Roman"/>
        </w:rPr>
        <w:t>1</w:t>
      </w:r>
      <w:r w:rsidR="000763B2">
        <w:rPr>
          <w:rFonts w:cs="Times New Roman" w:hint="eastAsia"/>
        </w:rPr>
        <w:t>2</w:t>
      </w:r>
      <w:r>
        <w:rPr>
          <w:rFonts w:cs="Times New Roman"/>
        </w:rPr>
        <w:t>编号</w:t>
      </w:r>
      <w:r>
        <w:rPr>
          <w:rFonts w:cs="Times New Roman"/>
        </w:rPr>
        <w:t>1</w:t>
      </w:r>
      <w:r>
        <w:rPr>
          <w:rFonts w:cs="Times New Roman"/>
        </w:rPr>
        <w:t>～</w:t>
      </w:r>
      <w:r>
        <w:rPr>
          <w:rFonts w:cs="Times New Roman"/>
        </w:rPr>
        <w:t>6</w:t>
      </w:r>
      <w:r>
        <w:rPr>
          <w:rFonts w:cs="Times New Roman"/>
        </w:rPr>
        <w:t>数据计算得出样品含量平均值为</w:t>
      </w:r>
      <w:r>
        <w:rPr>
          <w:rFonts w:cs="Times New Roman" w:hint="eastAsia"/>
        </w:rPr>
        <w:t>72.26 u</w:t>
      </w:r>
      <w:r>
        <w:rPr>
          <w:rFonts w:cs="Times New Roman"/>
        </w:rPr>
        <w:t>g</w:t>
      </w:r>
      <w:r>
        <w:rPr>
          <w:rFonts w:cs="Times New Roman"/>
        </w:rPr>
        <w:t>，标准偏差为</w:t>
      </w:r>
      <w:r>
        <w:rPr>
          <w:rFonts w:cs="Times New Roman" w:hint="eastAsia"/>
        </w:rPr>
        <w:t>1.69</w:t>
      </w:r>
      <w:r>
        <w:rPr>
          <w:rFonts w:cs="Times New Roman"/>
        </w:rPr>
        <w:t>，相对标准偏差为</w:t>
      </w:r>
      <w:r>
        <w:rPr>
          <w:rFonts w:cs="Times New Roman"/>
        </w:rPr>
        <w:t>2.3</w:t>
      </w:r>
      <w:r>
        <w:rPr>
          <w:rFonts w:cs="Times New Roman" w:hint="eastAsia"/>
        </w:rPr>
        <w:t>4</w:t>
      </w:r>
      <w:r>
        <w:rPr>
          <w:rFonts w:cs="Times New Roman"/>
        </w:rPr>
        <w:t>%</w:t>
      </w:r>
      <w:r>
        <w:rPr>
          <w:rFonts w:cs="Times New Roman"/>
        </w:rPr>
        <w:t>。</w:t>
      </w:r>
    </w:p>
    <w:p w14:paraId="6F797799" w14:textId="77777777" w:rsidR="00CA1D4B" w:rsidRDefault="00CA1D4B" w:rsidP="00DA1054">
      <w:pPr>
        <w:rPr>
          <w:rFonts w:cs="Times New Roman"/>
        </w:rPr>
      </w:pPr>
    </w:p>
    <w:p w14:paraId="416C2EF2" w14:textId="5984086E" w:rsidR="00DA1054" w:rsidRDefault="00DA1054" w:rsidP="00DA1054">
      <w:pPr>
        <w:ind w:firstLineChars="0" w:firstLine="0"/>
        <w:jc w:val="center"/>
        <w:rPr>
          <w:rFonts w:eastAsia="楷体" w:cs="Times New Roman"/>
          <w:sz w:val="21"/>
          <w:szCs w:val="21"/>
        </w:rPr>
      </w:pPr>
      <w:r>
        <w:rPr>
          <w:rFonts w:eastAsia="楷体" w:cs="Times New Roman"/>
          <w:sz w:val="21"/>
          <w:szCs w:val="21"/>
        </w:rPr>
        <w:t>表</w:t>
      </w:r>
      <w:r>
        <w:rPr>
          <w:rFonts w:eastAsia="楷体" w:cs="Times New Roman"/>
          <w:sz w:val="21"/>
          <w:szCs w:val="21"/>
        </w:rPr>
        <w:t>1</w:t>
      </w:r>
      <w:r w:rsidR="00D93A03">
        <w:rPr>
          <w:rFonts w:eastAsia="楷体" w:cs="Times New Roman" w:hint="eastAsia"/>
          <w:sz w:val="21"/>
          <w:szCs w:val="21"/>
        </w:rPr>
        <w:t>3</w:t>
      </w:r>
      <w:r>
        <w:rPr>
          <w:rFonts w:eastAsia="楷体" w:cs="Times New Roman"/>
          <w:sz w:val="21"/>
          <w:szCs w:val="21"/>
        </w:rPr>
        <w:t xml:space="preserve"> </w:t>
      </w:r>
      <w:r>
        <w:rPr>
          <w:rFonts w:eastAsia="楷体" w:cs="Times New Roman" w:hint="eastAsia"/>
          <w:sz w:val="21"/>
          <w:szCs w:val="21"/>
        </w:rPr>
        <w:t>3</w:t>
      </w:r>
      <w:r>
        <w:rPr>
          <w:rFonts w:eastAsia="楷体" w:cs="Times New Roman"/>
          <w:sz w:val="21"/>
          <w:szCs w:val="21"/>
        </w:rPr>
        <w:t>.0</w:t>
      </w:r>
      <w:r>
        <w:rPr>
          <w:rFonts w:eastAsia="楷体" w:cs="Times New Roman"/>
          <w:sz w:val="21"/>
          <w:szCs w:val="21"/>
        </w:rPr>
        <w:t>倍定限量</w:t>
      </w:r>
      <w:r w:rsidR="00D20BD6">
        <w:rPr>
          <w:rFonts w:eastAsia="楷体" w:cs="Times New Roman"/>
          <w:sz w:val="21"/>
          <w:szCs w:val="21"/>
        </w:rPr>
        <w:t>阿拉伯胶</w:t>
      </w:r>
      <w:r>
        <w:rPr>
          <w:rFonts w:eastAsia="楷体" w:cs="Times New Roman"/>
          <w:sz w:val="21"/>
          <w:szCs w:val="21"/>
        </w:rPr>
        <w:t>精密度数据表</w:t>
      </w:r>
      <w:r>
        <w:rPr>
          <w:rFonts w:eastAsia="楷体" w:cs="Times New Roman"/>
          <w:sz w:val="21"/>
          <w:szCs w:val="21"/>
        </w:rPr>
        <w:t>(</w:t>
      </w:r>
      <w:r>
        <w:rPr>
          <w:rFonts w:eastAsia="楷体" w:cs="Times New Roman"/>
          <w:sz w:val="21"/>
          <w:szCs w:val="21"/>
        </w:rPr>
        <w:t>第二组</w:t>
      </w:r>
      <w:r>
        <w:rPr>
          <w:rFonts w:eastAsia="楷体" w:cs="Times New Roman"/>
          <w:sz w:val="21"/>
          <w:szCs w:val="21"/>
        </w:rPr>
        <w:t>)</w:t>
      </w:r>
    </w:p>
    <w:tbl>
      <w:tblPr>
        <w:tblW w:w="8573" w:type="dxa"/>
        <w:jc w:val="center"/>
        <w:tblBorders>
          <w:top w:val="single" w:sz="4" w:space="0" w:color="auto"/>
          <w:bottom w:val="single" w:sz="4" w:space="0" w:color="auto"/>
        </w:tblBorders>
        <w:tblLook w:val="04A0" w:firstRow="1" w:lastRow="0" w:firstColumn="1" w:lastColumn="0" w:noHBand="0" w:noVBand="1"/>
      </w:tblPr>
      <w:tblGrid>
        <w:gridCol w:w="1644"/>
        <w:gridCol w:w="993"/>
        <w:gridCol w:w="992"/>
        <w:gridCol w:w="992"/>
        <w:gridCol w:w="992"/>
        <w:gridCol w:w="993"/>
        <w:gridCol w:w="992"/>
        <w:gridCol w:w="975"/>
      </w:tblGrid>
      <w:tr w:rsidR="00DA1054" w14:paraId="62CB4B36" w14:textId="77777777" w:rsidTr="00DA1054">
        <w:trPr>
          <w:trHeight w:val="270"/>
          <w:jc w:val="center"/>
        </w:trPr>
        <w:tc>
          <w:tcPr>
            <w:tcW w:w="1644" w:type="dxa"/>
            <w:tcBorders>
              <w:top w:val="single" w:sz="4" w:space="0" w:color="auto"/>
              <w:bottom w:val="single" w:sz="4" w:space="0" w:color="auto"/>
            </w:tcBorders>
            <w:shd w:val="clear" w:color="auto" w:fill="auto"/>
            <w:noWrap/>
            <w:vAlign w:val="center"/>
          </w:tcPr>
          <w:p w14:paraId="6E51D998" w14:textId="77777777" w:rsidR="00DA1054" w:rsidRDefault="00DA1054" w:rsidP="00DA1054">
            <w:pPr>
              <w:ind w:firstLineChars="0" w:firstLine="0"/>
              <w:rPr>
                <w:rFonts w:cs="Times New Roman"/>
                <w:sz w:val="22"/>
              </w:rPr>
            </w:pPr>
            <w:r>
              <w:rPr>
                <w:rFonts w:cs="Times New Roman"/>
                <w:sz w:val="22"/>
              </w:rPr>
              <w:t>编号</w:t>
            </w:r>
          </w:p>
        </w:tc>
        <w:tc>
          <w:tcPr>
            <w:tcW w:w="993" w:type="dxa"/>
            <w:tcBorders>
              <w:top w:val="single" w:sz="4" w:space="0" w:color="auto"/>
              <w:bottom w:val="single" w:sz="4" w:space="0" w:color="auto"/>
            </w:tcBorders>
            <w:shd w:val="clear" w:color="auto" w:fill="auto"/>
            <w:noWrap/>
            <w:vAlign w:val="center"/>
          </w:tcPr>
          <w:p w14:paraId="55159AB2" w14:textId="77777777" w:rsidR="00DA1054" w:rsidRDefault="00DA1054" w:rsidP="00DA1054">
            <w:pPr>
              <w:ind w:firstLineChars="0" w:firstLine="0"/>
              <w:rPr>
                <w:rFonts w:cs="Times New Roman"/>
                <w:sz w:val="22"/>
              </w:rPr>
            </w:pPr>
            <w:r>
              <w:rPr>
                <w:rFonts w:cs="Times New Roman" w:hint="eastAsia"/>
                <w:sz w:val="22"/>
              </w:rPr>
              <w:t>7</w:t>
            </w:r>
          </w:p>
        </w:tc>
        <w:tc>
          <w:tcPr>
            <w:tcW w:w="992" w:type="dxa"/>
            <w:tcBorders>
              <w:top w:val="single" w:sz="4" w:space="0" w:color="auto"/>
              <w:bottom w:val="single" w:sz="4" w:space="0" w:color="auto"/>
            </w:tcBorders>
            <w:shd w:val="clear" w:color="auto" w:fill="auto"/>
            <w:noWrap/>
            <w:vAlign w:val="center"/>
          </w:tcPr>
          <w:p w14:paraId="38DC8FE2" w14:textId="77777777" w:rsidR="00DA1054" w:rsidRDefault="00DA1054" w:rsidP="00DA1054">
            <w:pPr>
              <w:ind w:firstLineChars="0" w:firstLine="0"/>
              <w:rPr>
                <w:rFonts w:cs="Times New Roman"/>
                <w:sz w:val="22"/>
              </w:rPr>
            </w:pPr>
            <w:r>
              <w:rPr>
                <w:rFonts w:cs="Times New Roman" w:hint="eastAsia"/>
                <w:sz w:val="22"/>
              </w:rPr>
              <w:t>8</w:t>
            </w:r>
          </w:p>
        </w:tc>
        <w:tc>
          <w:tcPr>
            <w:tcW w:w="992" w:type="dxa"/>
            <w:tcBorders>
              <w:top w:val="single" w:sz="4" w:space="0" w:color="auto"/>
              <w:bottom w:val="single" w:sz="4" w:space="0" w:color="auto"/>
            </w:tcBorders>
            <w:shd w:val="clear" w:color="auto" w:fill="auto"/>
            <w:noWrap/>
            <w:vAlign w:val="center"/>
          </w:tcPr>
          <w:p w14:paraId="00889631" w14:textId="77777777" w:rsidR="00DA1054" w:rsidRDefault="00DA1054" w:rsidP="00DA1054">
            <w:pPr>
              <w:ind w:firstLineChars="0" w:firstLine="0"/>
              <w:rPr>
                <w:rFonts w:cs="Times New Roman"/>
                <w:sz w:val="22"/>
              </w:rPr>
            </w:pPr>
            <w:r>
              <w:rPr>
                <w:rFonts w:cs="Times New Roman" w:hint="eastAsia"/>
                <w:sz w:val="22"/>
              </w:rPr>
              <w:t>9</w:t>
            </w:r>
          </w:p>
        </w:tc>
        <w:tc>
          <w:tcPr>
            <w:tcW w:w="992" w:type="dxa"/>
            <w:tcBorders>
              <w:top w:val="single" w:sz="4" w:space="0" w:color="auto"/>
              <w:bottom w:val="single" w:sz="4" w:space="0" w:color="auto"/>
            </w:tcBorders>
            <w:shd w:val="clear" w:color="auto" w:fill="auto"/>
            <w:noWrap/>
            <w:vAlign w:val="center"/>
          </w:tcPr>
          <w:p w14:paraId="12F6750D" w14:textId="77777777" w:rsidR="00DA1054" w:rsidRDefault="00DA1054" w:rsidP="00DA1054">
            <w:pPr>
              <w:ind w:firstLineChars="0" w:firstLine="0"/>
              <w:rPr>
                <w:rFonts w:cs="Times New Roman"/>
                <w:sz w:val="22"/>
              </w:rPr>
            </w:pPr>
            <w:r>
              <w:rPr>
                <w:rFonts w:cs="Times New Roman" w:hint="eastAsia"/>
                <w:sz w:val="22"/>
              </w:rPr>
              <w:t>10</w:t>
            </w:r>
          </w:p>
        </w:tc>
        <w:tc>
          <w:tcPr>
            <w:tcW w:w="993" w:type="dxa"/>
            <w:tcBorders>
              <w:top w:val="single" w:sz="4" w:space="0" w:color="auto"/>
              <w:bottom w:val="single" w:sz="4" w:space="0" w:color="auto"/>
            </w:tcBorders>
            <w:shd w:val="clear" w:color="auto" w:fill="auto"/>
            <w:noWrap/>
            <w:vAlign w:val="center"/>
          </w:tcPr>
          <w:p w14:paraId="13F51D63" w14:textId="77777777" w:rsidR="00DA1054" w:rsidRDefault="00DA1054" w:rsidP="00DA1054">
            <w:pPr>
              <w:ind w:firstLineChars="0" w:firstLine="0"/>
              <w:rPr>
                <w:rFonts w:cs="Times New Roman"/>
                <w:sz w:val="22"/>
              </w:rPr>
            </w:pPr>
            <w:r>
              <w:rPr>
                <w:rFonts w:cs="Times New Roman" w:hint="eastAsia"/>
                <w:sz w:val="22"/>
              </w:rPr>
              <w:t>11</w:t>
            </w:r>
          </w:p>
        </w:tc>
        <w:tc>
          <w:tcPr>
            <w:tcW w:w="992" w:type="dxa"/>
            <w:tcBorders>
              <w:top w:val="single" w:sz="4" w:space="0" w:color="auto"/>
              <w:bottom w:val="single" w:sz="4" w:space="0" w:color="auto"/>
            </w:tcBorders>
            <w:shd w:val="clear" w:color="auto" w:fill="auto"/>
            <w:noWrap/>
            <w:vAlign w:val="center"/>
          </w:tcPr>
          <w:p w14:paraId="3D751DA5" w14:textId="77777777" w:rsidR="00DA1054" w:rsidRDefault="00DA1054" w:rsidP="00DA1054">
            <w:pPr>
              <w:ind w:firstLineChars="0" w:firstLine="0"/>
              <w:rPr>
                <w:rFonts w:cs="Times New Roman"/>
                <w:sz w:val="22"/>
              </w:rPr>
            </w:pPr>
            <w:r>
              <w:rPr>
                <w:rFonts w:cs="Times New Roman" w:hint="eastAsia"/>
                <w:sz w:val="22"/>
              </w:rPr>
              <w:t>12</w:t>
            </w:r>
          </w:p>
        </w:tc>
        <w:tc>
          <w:tcPr>
            <w:tcW w:w="975" w:type="dxa"/>
            <w:tcBorders>
              <w:top w:val="single" w:sz="4" w:space="0" w:color="auto"/>
              <w:bottom w:val="single" w:sz="4" w:space="0" w:color="auto"/>
            </w:tcBorders>
            <w:shd w:val="clear" w:color="auto" w:fill="auto"/>
            <w:noWrap/>
            <w:vAlign w:val="center"/>
          </w:tcPr>
          <w:p w14:paraId="50FF0763" w14:textId="77777777" w:rsidR="00DA1054" w:rsidRDefault="00DA1054" w:rsidP="00DA1054">
            <w:pPr>
              <w:ind w:firstLineChars="0" w:firstLine="0"/>
              <w:rPr>
                <w:rFonts w:cs="Times New Roman"/>
                <w:sz w:val="22"/>
              </w:rPr>
            </w:pPr>
            <w:r>
              <w:rPr>
                <w:rFonts w:cs="Times New Roman"/>
                <w:sz w:val="22"/>
              </w:rPr>
              <w:t>平均值</w:t>
            </w:r>
          </w:p>
        </w:tc>
      </w:tr>
      <w:tr w:rsidR="00DA1054" w14:paraId="4FEAD5FC" w14:textId="77777777" w:rsidTr="00DA1054">
        <w:trPr>
          <w:trHeight w:val="270"/>
          <w:jc w:val="center"/>
        </w:trPr>
        <w:tc>
          <w:tcPr>
            <w:tcW w:w="1644" w:type="dxa"/>
            <w:shd w:val="clear" w:color="auto" w:fill="auto"/>
            <w:noWrap/>
            <w:vAlign w:val="center"/>
          </w:tcPr>
          <w:p w14:paraId="2C114630" w14:textId="77777777" w:rsidR="00DA1054" w:rsidRDefault="00DA1054" w:rsidP="00DA1054">
            <w:pPr>
              <w:ind w:firstLineChars="0" w:firstLine="0"/>
              <w:rPr>
                <w:rFonts w:cs="Times New Roman"/>
                <w:sz w:val="22"/>
              </w:rPr>
            </w:pPr>
            <w:r>
              <w:rPr>
                <w:rFonts w:cs="Times New Roman" w:hint="eastAsia"/>
                <w:sz w:val="22"/>
              </w:rPr>
              <w:t>阿拉伯胶</w:t>
            </w:r>
            <w:r>
              <w:rPr>
                <w:rFonts w:cs="Times New Roman"/>
                <w:sz w:val="22"/>
              </w:rPr>
              <w:t xml:space="preserve"> (</w:t>
            </w:r>
            <w:r>
              <w:rPr>
                <w:rFonts w:cs="Times New Roman" w:hint="eastAsia"/>
                <w:sz w:val="22"/>
              </w:rPr>
              <w:t>u</w:t>
            </w:r>
            <w:r>
              <w:rPr>
                <w:rFonts w:cs="Times New Roman"/>
                <w:sz w:val="22"/>
              </w:rPr>
              <w:t>g)</w:t>
            </w:r>
          </w:p>
        </w:tc>
        <w:tc>
          <w:tcPr>
            <w:tcW w:w="993" w:type="dxa"/>
            <w:shd w:val="clear" w:color="auto" w:fill="auto"/>
            <w:noWrap/>
            <w:vAlign w:val="center"/>
          </w:tcPr>
          <w:p w14:paraId="2DBE64AC" w14:textId="77777777" w:rsidR="00DA1054" w:rsidRDefault="00DA1054" w:rsidP="00DA1054">
            <w:pPr>
              <w:ind w:firstLineChars="0" w:firstLine="0"/>
              <w:rPr>
                <w:rFonts w:cs="Times New Roman"/>
                <w:sz w:val="22"/>
              </w:rPr>
            </w:pPr>
            <w:r>
              <w:rPr>
                <w:rFonts w:cs="Times New Roman" w:hint="eastAsia"/>
                <w:sz w:val="22"/>
              </w:rPr>
              <w:t>70.74</w:t>
            </w:r>
          </w:p>
        </w:tc>
        <w:tc>
          <w:tcPr>
            <w:tcW w:w="992" w:type="dxa"/>
            <w:shd w:val="clear" w:color="auto" w:fill="auto"/>
            <w:noWrap/>
            <w:vAlign w:val="center"/>
          </w:tcPr>
          <w:p w14:paraId="7C28EE07" w14:textId="77777777" w:rsidR="00DA1054" w:rsidRDefault="00DA1054" w:rsidP="00DA1054">
            <w:pPr>
              <w:ind w:firstLineChars="0" w:firstLine="0"/>
              <w:rPr>
                <w:rFonts w:cs="Times New Roman"/>
                <w:sz w:val="22"/>
              </w:rPr>
            </w:pPr>
            <w:r>
              <w:rPr>
                <w:rFonts w:hint="eastAsia"/>
                <w:color w:val="000000"/>
                <w:sz w:val="22"/>
              </w:rPr>
              <w:t xml:space="preserve">70.83 </w:t>
            </w:r>
          </w:p>
        </w:tc>
        <w:tc>
          <w:tcPr>
            <w:tcW w:w="992" w:type="dxa"/>
            <w:shd w:val="clear" w:color="auto" w:fill="auto"/>
            <w:noWrap/>
            <w:vAlign w:val="center"/>
          </w:tcPr>
          <w:p w14:paraId="494070B0" w14:textId="77777777" w:rsidR="00DA1054" w:rsidRDefault="00DA1054" w:rsidP="00DA1054">
            <w:pPr>
              <w:ind w:firstLineChars="0" w:firstLine="0"/>
              <w:rPr>
                <w:rFonts w:cs="Times New Roman"/>
                <w:sz w:val="22"/>
              </w:rPr>
            </w:pPr>
            <w:r>
              <w:rPr>
                <w:rFonts w:hint="eastAsia"/>
                <w:color w:val="000000"/>
                <w:sz w:val="22"/>
              </w:rPr>
              <w:t>69.77</w:t>
            </w:r>
          </w:p>
        </w:tc>
        <w:tc>
          <w:tcPr>
            <w:tcW w:w="992" w:type="dxa"/>
            <w:shd w:val="clear" w:color="auto" w:fill="auto"/>
            <w:noWrap/>
            <w:vAlign w:val="center"/>
          </w:tcPr>
          <w:p w14:paraId="482FEA60" w14:textId="77777777" w:rsidR="00DA1054" w:rsidRDefault="00DA1054" w:rsidP="00DA1054">
            <w:pPr>
              <w:ind w:firstLineChars="0" w:firstLine="0"/>
              <w:rPr>
                <w:rFonts w:cs="Times New Roman"/>
                <w:sz w:val="22"/>
              </w:rPr>
            </w:pPr>
            <w:r>
              <w:rPr>
                <w:rFonts w:hint="eastAsia"/>
                <w:color w:val="000000"/>
                <w:sz w:val="22"/>
              </w:rPr>
              <w:t xml:space="preserve">73.93 </w:t>
            </w:r>
          </w:p>
        </w:tc>
        <w:tc>
          <w:tcPr>
            <w:tcW w:w="993" w:type="dxa"/>
            <w:shd w:val="clear" w:color="auto" w:fill="auto"/>
            <w:noWrap/>
            <w:vAlign w:val="center"/>
          </w:tcPr>
          <w:p w14:paraId="713F47ED" w14:textId="77777777" w:rsidR="00DA1054" w:rsidRDefault="00DA1054" w:rsidP="00DA1054">
            <w:pPr>
              <w:ind w:firstLineChars="0" w:firstLine="0"/>
              <w:rPr>
                <w:rFonts w:cs="Times New Roman"/>
                <w:sz w:val="22"/>
              </w:rPr>
            </w:pPr>
            <w:r>
              <w:rPr>
                <w:rFonts w:hint="eastAsia"/>
                <w:color w:val="000000"/>
                <w:sz w:val="22"/>
              </w:rPr>
              <w:t xml:space="preserve">70.74 </w:t>
            </w:r>
          </w:p>
        </w:tc>
        <w:tc>
          <w:tcPr>
            <w:tcW w:w="992" w:type="dxa"/>
            <w:shd w:val="clear" w:color="auto" w:fill="auto"/>
            <w:noWrap/>
            <w:vAlign w:val="center"/>
          </w:tcPr>
          <w:p w14:paraId="23B7543F" w14:textId="77777777" w:rsidR="00DA1054" w:rsidRDefault="00DA1054" w:rsidP="00DA1054">
            <w:pPr>
              <w:ind w:firstLineChars="0" w:firstLine="0"/>
              <w:rPr>
                <w:rFonts w:cs="Times New Roman"/>
                <w:sz w:val="22"/>
              </w:rPr>
            </w:pPr>
            <w:r>
              <w:rPr>
                <w:rFonts w:hint="eastAsia"/>
                <w:color w:val="000000"/>
                <w:sz w:val="22"/>
              </w:rPr>
              <w:t xml:space="preserve">72.78 </w:t>
            </w:r>
          </w:p>
        </w:tc>
        <w:tc>
          <w:tcPr>
            <w:tcW w:w="975" w:type="dxa"/>
            <w:shd w:val="clear" w:color="auto" w:fill="auto"/>
            <w:noWrap/>
            <w:vAlign w:val="center"/>
          </w:tcPr>
          <w:p w14:paraId="4B27C62F" w14:textId="77777777" w:rsidR="00DA1054" w:rsidRDefault="00DA1054" w:rsidP="00DA1054">
            <w:pPr>
              <w:ind w:firstLineChars="0" w:firstLine="0"/>
              <w:rPr>
                <w:rFonts w:cs="Times New Roman"/>
                <w:sz w:val="22"/>
              </w:rPr>
            </w:pPr>
            <w:r>
              <w:rPr>
                <w:rFonts w:hint="eastAsia"/>
                <w:color w:val="000000"/>
                <w:sz w:val="22"/>
              </w:rPr>
              <w:t>71.46</w:t>
            </w:r>
          </w:p>
        </w:tc>
      </w:tr>
      <w:tr w:rsidR="00DA1054" w14:paraId="2EED80BC" w14:textId="77777777" w:rsidTr="00DA1054">
        <w:trPr>
          <w:trHeight w:val="270"/>
          <w:jc w:val="center"/>
        </w:trPr>
        <w:tc>
          <w:tcPr>
            <w:tcW w:w="1644" w:type="dxa"/>
            <w:shd w:val="clear" w:color="auto" w:fill="auto"/>
            <w:noWrap/>
            <w:vAlign w:val="center"/>
          </w:tcPr>
          <w:p w14:paraId="7F200760" w14:textId="77777777" w:rsidR="00DA1054" w:rsidRDefault="00DA1054" w:rsidP="00DA1054">
            <w:pPr>
              <w:ind w:firstLineChars="0" w:firstLine="0"/>
              <w:rPr>
                <w:rFonts w:cs="Times New Roman"/>
                <w:sz w:val="22"/>
              </w:rPr>
            </w:pPr>
            <w:r>
              <w:rPr>
                <w:rFonts w:cs="Times New Roman"/>
                <w:sz w:val="22"/>
              </w:rPr>
              <w:t>回收率</w:t>
            </w:r>
          </w:p>
        </w:tc>
        <w:tc>
          <w:tcPr>
            <w:tcW w:w="993" w:type="dxa"/>
            <w:shd w:val="clear" w:color="auto" w:fill="auto"/>
            <w:noWrap/>
            <w:vAlign w:val="center"/>
          </w:tcPr>
          <w:p w14:paraId="0AC7DE1F" w14:textId="77777777" w:rsidR="00DA1054" w:rsidRDefault="00DA1054" w:rsidP="00DA1054">
            <w:pPr>
              <w:ind w:firstLineChars="0" w:firstLine="0"/>
              <w:rPr>
                <w:rFonts w:cs="Times New Roman"/>
                <w:sz w:val="22"/>
              </w:rPr>
            </w:pPr>
            <w:r>
              <w:rPr>
                <w:rFonts w:hint="eastAsia"/>
                <w:color w:val="000000"/>
                <w:sz w:val="22"/>
              </w:rPr>
              <w:t>92.64%</w:t>
            </w:r>
          </w:p>
        </w:tc>
        <w:tc>
          <w:tcPr>
            <w:tcW w:w="992" w:type="dxa"/>
            <w:shd w:val="clear" w:color="auto" w:fill="auto"/>
            <w:noWrap/>
            <w:vAlign w:val="center"/>
          </w:tcPr>
          <w:p w14:paraId="30A102A3" w14:textId="77777777" w:rsidR="00DA1054" w:rsidRDefault="00DA1054" w:rsidP="00DA1054">
            <w:pPr>
              <w:ind w:firstLineChars="0" w:firstLine="0"/>
              <w:rPr>
                <w:rFonts w:cs="Times New Roman"/>
                <w:sz w:val="22"/>
              </w:rPr>
            </w:pPr>
            <w:r>
              <w:rPr>
                <w:rFonts w:hint="eastAsia"/>
                <w:color w:val="000000"/>
                <w:sz w:val="22"/>
              </w:rPr>
              <w:t>96.75%</w:t>
            </w:r>
          </w:p>
        </w:tc>
        <w:tc>
          <w:tcPr>
            <w:tcW w:w="992" w:type="dxa"/>
            <w:shd w:val="clear" w:color="auto" w:fill="auto"/>
            <w:noWrap/>
            <w:vAlign w:val="center"/>
          </w:tcPr>
          <w:p w14:paraId="2BEEE39C" w14:textId="77777777" w:rsidR="00DA1054" w:rsidRDefault="00DA1054" w:rsidP="00DA1054">
            <w:pPr>
              <w:ind w:firstLineChars="0" w:firstLine="0"/>
              <w:rPr>
                <w:rFonts w:cs="Times New Roman"/>
                <w:sz w:val="22"/>
              </w:rPr>
            </w:pPr>
            <w:r>
              <w:rPr>
                <w:rFonts w:hint="eastAsia"/>
                <w:color w:val="000000"/>
                <w:sz w:val="22"/>
              </w:rPr>
              <w:t>99.41%</w:t>
            </w:r>
          </w:p>
        </w:tc>
        <w:tc>
          <w:tcPr>
            <w:tcW w:w="992" w:type="dxa"/>
            <w:shd w:val="clear" w:color="auto" w:fill="auto"/>
            <w:noWrap/>
            <w:vAlign w:val="center"/>
          </w:tcPr>
          <w:p w14:paraId="069E9A96" w14:textId="77777777" w:rsidR="00DA1054" w:rsidRDefault="00DA1054" w:rsidP="00DA1054">
            <w:pPr>
              <w:ind w:firstLineChars="0" w:firstLine="0"/>
              <w:rPr>
                <w:rFonts w:cs="Times New Roman"/>
                <w:sz w:val="22"/>
              </w:rPr>
            </w:pPr>
            <w:r>
              <w:rPr>
                <w:rFonts w:hint="eastAsia"/>
                <w:color w:val="000000"/>
                <w:sz w:val="22"/>
              </w:rPr>
              <w:t>96.03%</w:t>
            </w:r>
          </w:p>
        </w:tc>
        <w:tc>
          <w:tcPr>
            <w:tcW w:w="993" w:type="dxa"/>
            <w:shd w:val="clear" w:color="auto" w:fill="auto"/>
            <w:noWrap/>
            <w:vAlign w:val="center"/>
          </w:tcPr>
          <w:p w14:paraId="0D9D27D7" w14:textId="77777777" w:rsidR="00DA1054" w:rsidRDefault="00DA1054" w:rsidP="00DA1054">
            <w:pPr>
              <w:ind w:firstLineChars="0" w:firstLine="0"/>
              <w:rPr>
                <w:rFonts w:cs="Times New Roman"/>
                <w:sz w:val="22"/>
              </w:rPr>
            </w:pPr>
            <w:r>
              <w:rPr>
                <w:rFonts w:hint="eastAsia"/>
                <w:color w:val="000000"/>
                <w:sz w:val="22"/>
              </w:rPr>
              <w:t>96.19%</w:t>
            </w:r>
          </w:p>
        </w:tc>
        <w:tc>
          <w:tcPr>
            <w:tcW w:w="992" w:type="dxa"/>
            <w:shd w:val="clear" w:color="auto" w:fill="auto"/>
            <w:noWrap/>
            <w:vAlign w:val="center"/>
          </w:tcPr>
          <w:p w14:paraId="610E112F" w14:textId="77777777" w:rsidR="00DA1054" w:rsidRDefault="00DA1054" w:rsidP="00DA1054">
            <w:pPr>
              <w:ind w:firstLineChars="0" w:firstLine="0"/>
              <w:rPr>
                <w:rFonts w:cs="Times New Roman"/>
                <w:sz w:val="22"/>
              </w:rPr>
            </w:pPr>
            <w:r>
              <w:rPr>
                <w:rFonts w:hint="eastAsia"/>
                <w:color w:val="000000"/>
                <w:sz w:val="22"/>
              </w:rPr>
              <w:t>94.50%</w:t>
            </w:r>
          </w:p>
        </w:tc>
        <w:tc>
          <w:tcPr>
            <w:tcW w:w="975" w:type="dxa"/>
            <w:shd w:val="clear" w:color="auto" w:fill="auto"/>
            <w:noWrap/>
            <w:vAlign w:val="center"/>
          </w:tcPr>
          <w:p w14:paraId="73B62D1C" w14:textId="77777777" w:rsidR="00DA1054" w:rsidRDefault="00DA1054" w:rsidP="00DA1054">
            <w:pPr>
              <w:ind w:firstLineChars="0" w:firstLine="0"/>
              <w:rPr>
                <w:rFonts w:cs="Times New Roman"/>
                <w:sz w:val="22"/>
              </w:rPr>
            </w:pPr>
            <w:r>
              <w:rPr>
                <w:rFonts w:hint="eastAsia"/>
                <w:color w:val="000000"/>
                <w:sz w:val="22"/>
              </w:rPr>
              <w:t>95.28%</w:t>
            </w:r>
          </w:p>
        </w:tc>
      </w:tr>
    </w:tbl>
    <w:p w14:paraId="687085FC" w14:textId="77777777" w:rsidR="00DA1054" w:rsidRDefault="00DA1054" w:rsidP="00DA1054">
      <w:pPr>
        <w:ind w:firstLineChars="0" w:firstLine="0"/>
        <w:jc w:val="center"/>
        <w:rPr>
          <w:rFonts w:eastAsia="楷体" w:cs="Times New Roman"/>
          <w:sz w:val="21"/>
          <w:szCs w:val="21"/>
        </w:rPr>
      </w:pPr>
    </w:p>
    <w:p w14:paraId="3FD0FEA5" w14:textId="5B954645" w:rsidR="00DA1054" w:rsidRDefault="00DA1054" w:rsidP="00DA1054">
      <w:pPr>
        <w:rPr>
          <w:rFonts w:cs="Times New Roman"/>
        </w:rPr>
      </w:pPr>
      <w:r>
        <w:rPr>
          <w:rFonts w:cs="Times New Roman"/>
        </w:rPr>
        <w:t>由表</w:t>
      </w:r>
      <w:r>
        <w:rPr>
          <w:rFonts w:cs="Times New Roman"/>
        </w:rPr>
        <w:t>1</w:t>
      </w:r>
      <w:r w:rsidR="005E61EB">
        <w:rPr>
          <w:rFonts w:cs="Times New Roman" w:hint="eastAsia"/>
        </w:rPr>
        <w:t>3</w:t>
      </w:r>
      <w:r>
        <w:rPr>
          <w:rFonts w:cs="Times New Roman"/>
        </w:rPr>
        <w:t>编号</w:t>
      </w:r>
      <w:r>
        <w:rPr>
          <w:rFonts w:cs="Times New Roman"/>
        </w:rPr>
        <w:t>7</w:t>
      </w:r>
      <w:r>
        <w:rPr>
          <w:rFonts w:cs="Times New Roman"/>
        </w:rPr>
        <w:t>～</w:t>
      </w:r>
      <w:r>
        <w:rPr>
          <w:rFonts w:cs="Times New Roman"/>
        </w:rPr>
        <w:t>12</w:t>
      </w:r>
      <w:r>
        <w:rPr>
          <w:rFonts w:cs="Times New Roman"/>
        </w:rPr>
        <w:t>数据计算得出样品含量平均值为</w:t>
      </w:r>
      <w:r>
        <w:rPr>
          <w:rFonts w:cs="Times New Roman" w:hint="eastAsia"/>
        </w:rPr>
        <w:t>71.46 u</w:t>
      </w:r>
      <w:r>
        <w:rPr>
          <w:rFonts w:cs="Times New Roman"/>
        </w:rPr>
        <w:t>g</w:t>
      </w:r>
      <w:r>
        <w:rPr>
          <w:rFonts w:cs="Times New Roman"/>
        </w:rPr>
        <w:t>，标准偏差为</w:t>
      </w:r>
      <w:r>
        <w:rPr>
          <w:rFonts w:cs="Times New Roman" w:hint="eastAsia"/>
        </w:rPr>
        <w:t>1.60</w:t>
      </w:r>
      <w:r>
        <w:rPr>
          <w:rFonts w:cs="Times New Roman"/>
        </w:rPr>
        <w:t>，相对标准偏差为</w:t>
      </w:r>
      <w:r>
        <w:rPr>
          <w:rFonts w:cs="Times New Roman" w:hint="eastAsia"/>
        </w:rPr>
        <w:t>2.18</w:t>
      </w:r>
      <w:r>
        <w:rPr>
          <w:rFonts w:cs="Times New Roman"/>
        </w:rPr>
        <w:t>%</w:t>
      </w:r>
      <w:r>
        <w:rPr>
          <w:rFonts w:cs="Times New Roman"/>
        </w:rPr>
        <w:t>。</w:t>
      </w:r>
    </w:p>
    <w:p w14:paraId="4FC5E193" w14:textId="462435C8" w:rsidR="00DA1054" w:rsidRDefault="00DA1054" w:rsidP="00DA1054">
      <w:pPr>
        <w:rPr>
          <w:rFonts w:cs="Times New Roman"/>
        </w:rPr>
      </w:pPr>
      <w:r>
        <w:rPr>
          <w:rFonts w:cs="Times New Roman"/>
        </w:rPr>
        <w:t>综合表</w:t>
      </w:r>
      <w:r>
        <w:rPr>
          <w:rFonts w:cs="Times New Roman"/>
        </w:rPr>
        <w:t>1</w:t>
      </w:r>
      <w:r w:rsidR="005E61EB">
        <w:rPr>
          <w:rFonts w:cs="Times New Roman" w:hint="eastAsia"/>
        </w:rPr>
        <w:t>2</w:t>
      </w:r>
      <w:r>
        <w:rPr>
          <w:rFonts w:cs="Times New Roman"/>
        </w:rPr>
        <w:t>和表</w:t>
      </w:r>
      <w:r>
        <w:rPr>
          <w:rFonts w:cs="Times New Roman"/>
        </w:rPr>
        <w:t>1</w:t>
      </w:r>
      <w:r w:rsidR="005E61EB">
        <w:rPr>
          <w:rFonts w:cs="Times New Roman" w:hint="eastAsia"/>
        </w:rPr>
        <w:t>3</w:t>
      </w:r>
      <w:r>
        <w:rPr>
          <w:rFonts w:cs="Times New Roman"/>
        </w:rPr>
        <w:t>中编号</w:t>
      </w:r>
      <w:r>
        <w:rPr>
          <w:rFonts w:cs="Times New Roman"/>
        </w:rPr>
        <w:t>1</w:t>
      </w:r>
      <w:r>
        <w:rPr>
          <w:rFonts w:cs="Times New Roman"/>
        </w:rPr>
        <w:t>～</w:t>
      </w:r>
      <w:r>
        <w:rPr>
          <w:rFonts w:cs="Times New Roman"/>
        </w:rPr>
        <w:t>12</w:t>
      </w:r>
      <w:r>
        <w:rPr>
          <w:rFonts w:cs="Times New Roman"/>
        </w:rPr>
        <w:t>数据计算得出样品</w:t>
      </w:r>
      <w:r>
        <w:rPr>
          <w:rFonts w:cs="Times New Roman" w:hint="eastAsia"/>
        </w:rPr>
        <w:t>含</w:t>
      </w:r>
      <w:r>
        <w:rPr>
          <w:rFonts w:cs="Times New Roman"/>
        </w:rPr>
        <w:t>量平均值为</w:t>
      </w:r>
      <w:r>
        <w:rPr>
          <w:rFonts w:cs="Times New Roman" w:hint="eastAsia"/>
        </w:rPr>
        <w:t>71.86</w:t>
      </w:r>
      <w:r>
        <w:rPr>
          <w:rFonts w:cs="Times New Roman"/>
        </w:rPr>
        <w:t xml:space="preserve"> </w:t>
      </w:r>
      <w:r>
        <w:rPr>
          <w:rFonts w:cs="Times New Roman" w:hint="eastAsia"/>
        </w:rPr>
        <w:t>u</w:t>
      </w:r>
      <w:r>
        <w:rPr>
          <w:rFonts w:cs="Times New Roman"/>
        </w:rPr>
        <w:t>g</w:t>
      </w:r>
      <w:r>
        <w:rPr>
          <w:rFonts w:cs="Times New Roman"/>
        </w:rPr>
        <w:t>，标准偏差为</w:t>
      </w:r>
      <w:r>
        <w:rPr>
          <w:rFonts w:cs="Times New Roman" w:hint="eastAsia"/>
        </w:rPr>
        <w:t>1.61</w:t>
      </w:r>
      <w:r>
        <w:rPr>
          <w:rFonts w:cs="Times New Roman"/>
        </w:rPr>
        <w:t>，相对标准偏差为</w:t>
      </w:r>
      <w:r>
        <w:rPr>
          <w:rFonts w:cs="Times New Roman" w:hint="eastAsia"/>
        </w:rPr>
        <w:t>2.23</w:t>
      </w:r>
      <w:r>
        <w:rPr>
          <w:rFonts w:cs="Times New Roman"/>
        </w:rPr>
        <w:t>%</w:t>
      </w:r>
      <w:r>
        <w:rPr>
          <w:rFonts w:cs="Times New Roman"/>
        </w:rPr>
        <w:t>。</w:t>
      </w:r>
    </w:p>
    <w:p w14:paraId="756B91E0" w14:textId="2DC1DCCD" w:rsidR="00DA1054" w:rsidRDefault="00DA1054" w:rsidP="00DA1054">
      <w:pPr>
        <w:rPr>
          <w:rFonts w:cs="Times New Roman"/>
        </w:rPr>
      </w:pPr>
      <w:r>
        <w:rPr>
          <w:rFonts w:cs="Times New Roman"/>
        </w:rPr>
        <w:t>整理试验数据如表</w:t>
      </w:r>
      <w:r>
        <w:rPr>
          <w:rFonts w:cs="Times New Roman"/>
        </w:rPr>
        <w:t>1</w:t>
      </w:r>
      <w:r w:rsidR="005E61EB">
        <w:rPr>
          <w:rFonts w:cs="Times New Roman" w:hint="eastAsia"/>
        </w:rPr>
        <w:t>4</w:t>
      </w:r>
      <w:r>
        <w:rPr>
          <w:rFonts w:cs="Times New Roman" w:hint="eastAsia"/>
        </w:rPr>
        <w:t>所示。</w:t>
      </w:r>
    </w:p>
    <w:p w14:paraId="3AC83789" w14:textId="0B346571" w:rsidR="00DA1054" w:rsidRDefault="00DA1054" w:rsidP="00DA1054">
      <w:pPr>
        <w:ind w:firstLineChars="0" w:firstLine="0"/>
        <w:jc w:val="center"/>
        <w:rPr>
          <w:rFonts w:eastAsia="楷体" w:cs="Times New Roman"/>
          <w:sz w:val="21"/>
          <w:szCs w:val="21"/>
        </w:rPr>
      </w:pPr>
      <w:r>
        <w:rPr>
          <w:rFonts w:eastAsia="楷体" w:cs="Times New Roman"/>
          <w:sz w:val="21"/>
          <w:szCs w:val="21"/>
        </w:rPr>
        <w:t>表</w:t>
      </w:r>
      <w:r>
        <w:rPr>
          <w:rFonts w:eastAsia="楷体" w:cs="Times New Roman"/>
          <w:sz w:val="21"/>
          <w:szCs w:val="21"/>
        </w:rPr>
        <w:t>1</w:t>
      </w:r>
      <w:r w:rsidR="00D93A03">
        <w:rPr>
          <w:rFonts w:eastAsia="楷体" w:cs="Times New Roman" w:hint="eastAsia"/>
          <w:sz w:val="21"/>
          <w:szCs w:val="21"/>
        </w:rPr>
        <w:t>4</w:t>
      </w:r>
      <w:r>
        <w:rPr>
          <w:rFonts w:eastAsia="楷体" w:cs="Times New Roman"/>
          <w:sz w:val="21"/>
          <w:szCs w:val="21"/>
        </w:rPr>
        <w:t xml:space="preserve"> </w:t>
      </w:r>
      <w:r>
        <w:rPr>
          <w:rFonts w:eastAsia="楷体" w:cs="Times New Roman"/>
          <w:sz w:val="21"/>
          <w:szCs w:val="21"/>
        </w:rPr>
        <w:t>重复性精密度的相对标准偏差</w:t>
      </w:r>
    </w:p>
    <w:tbl>
      <w:tblPr>
        <w:tblStyle w:val="a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59"/>
        <w:gridCol w:w="1800"/>
        <w:gridCol w:w="2068"/>
        <w:gridCol w:w="2679"/>
      </w:tblGrid>
      <w:tr w:rsidR="00DA1054" w14:paraId="645EDA2F" w14:textId="77777777" w:rsidTr="00DA1054">
        <w:trPr>
          <w:jc w:val="center"/>
        </w:trPr>
        <w:tc>
          <w:tcPr>
            <w:tcW w:w="1809" w:type="dxa"/>
            <w:tcBorders>
              <w:top w:val="single" w:sz="4" w:space="0" w:color="auto"/>
              <w:bottom w:val="single" w:sz="4" w:space="0" w:color="auto"/>
            </w:tcBorders>
            <w:vAlign w:val="center"/>
          </w:tcPr>
          <w:p w14:paraId="2E0751AC" w14:textId="77777777" w:rsidR="00DA1054" w:rsidRDefault="00DA1054" w:rsidP="00DA1054">
            <w:pPr>
              <w:ind w:firstLineChars="0" w:firstLine="0"/>
              <w:jc w:val="center"/>
              <w:rPr>
                <w:rFonts w:cs="Times New Roman"/>
                <w:sz w:val="22"/>
              </w:rPr>
            </w:pPr>
            <w:r>
              <w:rPr>
                <w:rFonts w:cs="Times New Roman"/>
                <w:sz w:val="22"/>
              </w:rPr>
              <w:t>添加水平</w:t>
            </w:r>
          </w:p>
        </w:tc>
        <w:tc>
          <w:tcPr>
            <w:tcW w:w="1843" w:type="dxa"/>
            <w:tcBorders>
              <w:top w:val="single" w:sz="4" w:space="0" w:color="auto"/>
              <w:bottom w:val="single" w:sz="4" w:space="0" w:color="auto"/>
            </w:tcBorders>
            <w:vAlign w:val="center"/>
          </w:tcPr>
          <w:p w14:paraId="69D4F139" w14:textId="77777777" w:rsidR="00DA1054" w:rsidRDefault="00DA1054" w:rsidP="00DA1054">
            <w:pPr>
              <w:ind w:firstLineChars="0" w:firstLine="0"/>
              <w:jc w:val="center"/>
              <w:rPr>
                <w:rFonts w:cs="Times New Roman"/>
                <w:sz w:val="22"/>
              </w:rPr>
            </w:pPr>
            <w:r>
              <w:rPr>
                <w:rFonts w:cs="Times New Roman"/>
                <w:sz w:val="22"/>
              </w:rPr>
              <w:t>含量平均值</w:t>
            </w:r>
            <w:r>
              <w:rPr>
                <w:rFonts w:cs="Times New Roman"/>
                <w:sz w:val="22"/>
              </w:rPr>
              <w:t>(</w:t>
            </w:r>
            <w:r>
              <w:rPr>
                <w:rFonts w:cs="Times New Roman" w:hint="eastAsia"/>
                <w:sz w:val="22"/>
              </w:rPr>
              <w:t>u</w:t>
            </w:r>
            <w:r>
              <w:rPr>
                <w:rFonts w:cs="Times New Roman"/>
                <w:sz w:val="22"/>
              </w:rPr>
              <w:t>g)</w:t>
            </w:r>
          </w:p>
        </w:tc>
        <w:tc>
          <w:tcPr>
            <w:tcW w:w="2126" w:type="dxa"/>
            <w:tcBorders>
              <w:top w:val="single" w:sz="4" w:space="0" w:color="auto"/>
              <w:bottom w:val="single" w:sz="4" w:space="0" w:color="auto"/>
            </w:tcBorders>
            <w:vAlign w:val="center"/>
          </w:tcPr>
          <w:p w14:paraId="29370B53" w14:textId="77777777" w:rsidR="00DA1054" w:rsidRDefault="00DA1054" w:rsidP="00DA1054">
            <w:pPr>
              <w:ind w:firstLineChars="0" w:firstLine="0"/>
              <w:jc w:val="center"/>
              <w:rPr>
                <w:rFonts w:cs="Times New Roman"/>
                <w:sz w:val="22"/>
              </w:rPr>
            </w:pPr>
            <w:r>
              <w:rPr>
                <w:rFonts w:cs="Times New Roman"/>
                <w:sz w:val="22"/>
              </w:rPr>
              <w:t>标准偏差</w:t>
            </w:r>
          </w:p>
        </w:tc>
        <w:tc>
          <w:tcPr>
            <w:tcW w:w="2744" w:type="dxa"/>
            <w:tcBorders>
              <w:top w:val="single" w:sz="4" w:space="0" w:color="auto"/>
              <w:bottom w:val="single" w:sz="4" w:space="0" w:color="auto"/>
            </w:tcBorders>
            <w:vAlign w:val="center"/>
          </w:tcPr>
          <w:p w14:paraId="3FBA2D0B" w14:textId="77777777" w:rsidR="00DA1054" w:rsidRDefault="00DA1054" w:rsidP="00DA1054">
            <w:pPr>
              <w:ind w:firstLineChars="0" w:firstLine="0"/>
              <w:jc w:val="center"/>
              <w:rPr>
                <w:rFonts w:cs="Times New Roman"/>
                <w:sz w:val="22"/>
              </w:rPr>
            </w:pPr>
            <w:r>
              <w:rPr>
                <w:rFonts w:cs="Times New Roman"/>
                <w:sz w:val="22"/>
              </w:rPr>
              <w:t>相对标准偏差</w:t>
            </w:r>
            <w:proofErr w:type="spellStart"/>
            <w:r>
              <w:rPr>
                <w:rFonts w:cs="Times New Roman"/>
                <w:sz w:val="22"/>
              </w:rPr>
              <w:t>RSDr</w:t>
            </w:r>
            <w:proofErr w:type="spellEnd"/>
            <w:r>
              <w:rPr>
                <w:rFonts w:cs="Times New Roman"/>
                <w:sz w:val="22"/>
              </w:rPr>
              <w:t>(%)</w:t>
            </w:r>
          </w:p>
        </w:tc>
      </w:tr>
      <w:tr w:rsidR="00DA1054" w14:paraId="3F0C8F70" w14:textId="77777777" w:rsidTr="00DA1054">
        <w:trPr>
          <w:jc w:val="center"/>
        </w:trPr>
        <w:tc>
          <w:tcPr>
            <w:tcW w:w="1809" w:type="dxa"/>
            <w:tcBorders>
              <w:top w:val="single" w:sz="4" w:space="0" w:color="auto"/>
            </w:tcBorders>
            <w:vAlign w:val="center"/>
          </w:tcPr>
          <w:p w14:paraId="25E51917" w14:textId="77777777" w:rsidR="00DA1054" w:rsidRDefault="00DA1054" w:rsidP="00DA1054">
            <w:pPr>
              <w:ind w:firstLineChars="0" w:firstLine="0"/>
              <w:jc w:val="center"/>
              <w:rPr>
                <w:rFonts w:cs="Times New Roman"/>
                <w:sz w:val="22"/>
              </w:rPr>
            </w:pPr>
            <w:r>
              <w:rPr>
                <w:rFonts w:cs="Times New Roman"/>
                <w:sz w:val="22"/>
              </w:rPr>
              <w:t>1.0</w:t>
            </w:r>
            <w:r>
              <w:rPr>
                <w:rFonts w:cs="Times New Roman"/>
                <w:sz w:val="22"/>
              </w:rPr>
              <w:t>倍定限量</w:t>
            </w:r>
          </w:p>
        </w:tc>
        <w:tc>
          <w:tcPr>
            <w:tcW w:w="1843" w:type="dxa"/>
            <w:tcBorders>
              <w:top w:val="single" w:sz="4" w:space="0" w:color="auto"/>
            </w:tcBorders>
            <w:vAlign w:val="center"/>
          </w:tcPr>
          <w:p w14:paraId="61003CED" w14:textId="77777777" w:rsidR="00DA1054" w:rsidRDefault="00DA1054" w:rsidP="00DA1054">
            <w:pPr>
              <w:ind w:firstLineChars="0" w:firstLine="0"/>
              <w:jc w:val="center"/>
              <w:rPr>
                <w:rFonts w:cs="Times New Roman"/>
                <w:sz w:val="22"/>
              </w:rPr>
            </w:pPr>
            <w:r>
              <w:rPr>
                <w:rFonts w:cs="Times New Roman" w:hint="eastAsia"/>
                <w:sz w:val="22"/>
              </w:rPr>
              <w:t>23.81</w:t>
            </w:r>
          </w:p>
        </w:tc>
        <w:tc>
          <w:tcPr>
            <w:tcW w:w="2126" w:type="dxa"/>
            <w:tcBorders>
              <w:top w:val="single" w:sz="4" w:space="0" w:color="auto"/>
            </w:tcBorders>
            <w:vAlign w:val="center"/>
          </w:tcPr>
          <w:p w14:paraId="612E4B6E" w14:textId="77777777" w:rsidR="00DA1054" w:rsidRDefault="00DA1054" w:rsidP="00DA1054">
            <w:pPr>
              <w:ind w:firstLineChars="0" w:firstLine="0"/>
              <w:jc w:val="center"/>
              <w:rPr>
                <w:rFonts w:cs="Times New Roman"/>
                <w:sz w:val="22"/>
              </w:rPr>
            </w:pPr>
            <w:r>
              <w:rPr>
                <w:rFonts w:cs="Times New Roman" w:hint="eastAsia"/>
                <w:sz w:val="22"/>
              </w:rPr>
              <w:t>0.56</w:t>
            </w:r>
          </w:p>
        </w:tc>
        <w:tc>
          <w:tcPr>
            <w:tcW w:w="2744" w:type="dxa"/>
            <w:tcBorders>
              <w:top w:val="single" w:sz="4" w:space="0" w:color="auto"/>
            </w:tcBorders>
            <w:vAlign w:val="center"/>
          </w:tcPr>
          <w:p w14:paraId="4810940D" w14:textId="77777777" w:rsidR="00DA1054" w:rsidRDefault="00DA1054" w:rsidP="00DA1054">
            <w:pPr>
              <w:ind w:firstLineChars="0" w:firstLine="0"/>
              <w:jc w:val="center"/>
              <w:rPr>
                <w:rFonts w:cs="Times New Roman"/>
                <w:sz w:val="22"/>
              </w:rPr>
            </w:pPr>
            <w:r>
              <w:rPr>
                <w:rFonts w:cs="Times New Roman" w:hint="eastAsia"/>
                <w:sz w:val="22"/>
              </w:rPr>
              <w:t>2.35</w:t>
            </w:r>
          </w:p>
        </w:tc>
      </w:tr>
      <w:tr w:rsidR="00DA1054" w14:paraId="0A099EB9" w14:textId="77777777" w:rsidTr="00DA1054">
        <w:trPr>
          <w:jc w:val="center"/>
        </w:trPr>
        <w:tc>
          <w:tcPr>
            <w:tcW w:w="1809" w:type="dxa"/>
            <w:vAlign w:val="center"/>
          </w:tcPr>
          <w:p w14:paraId="5FE797EC" w14:textId="77777777" w:rsidR="00DA1054" w:rsidRDefault="00DA1054" w:rsidP="00DA1054">
            <w:pPr>
              <w:ind w:firstLineChars="0" w:firstLine="0"/>
              <w:jc w:val="center"/>
              <w:rPr>
                <w:rFonts w:cs="Times New Roman"/>
                <w:sz w:val="22"/>
              </w:rPr>
            </w:pPr>
            <w:r>
              <w:rPr>
                <w:rFonts w:cs="Times New Roman" w:hint="eastAsia"/>
                <w:sz w:val="22"/>
              </w:rPr>
              <w:t>2.0</w:t>
            </w:r>
            <w:r>
              <w:rPr>
                <w:rFonts w:cs="Times New Roman"/>
                <w:sz w:val="22"/>
              </w:rPr>
              <w:t>倍定限量</w:t>
            </w:r>
          </w:p>
        </w:tc>
        <w:tc>
          <w:tcPr>
            <w:tcW w:w="1843" w:type="dxa"/>
            <w:vAlign w:val="center"/>
          </w:tcPr>
          <w:p w14:paraId="52BC2993" w14:textId="77777777" w:rsidR="00DA1054" w:rsidRDefault="00DA1054" w:rsidP="00DA1054">
            <w:pPr>
              <w:ind w:firstLineChars="0" w:firstLine="0"/>
              <w:jc w:val="center"/>
              <w:rPr>
                <w:rFonts w:cs="Times New Roman"/>
                <w:sz w:val="22"/>
              </w:rPr>
            </w:pPr>
            <w:r>
              <w:rPr>
                <w:rFonts w:cs="Times New Roman" w:hint="eastAsia"/>
                <w:sz w:val="22"/>
              </w:rPr>
              <w:t>48.83</w:t>
            </w:r>
          </w:p>
        </w:tc>
        <w:tc>
          <w:tcPr>
            <w:tcW w:w="2126" w:type="dxa"/>
            <w:vAlign w:val="center"/>
          </w:tcPr>
          <w:p w14:paraId="1793DB60" w14:textId="77777777" w:rsidR="00DA1054" w:rsidRDefault="00DA1054" w:rsidP="00DA1054">
            <w:pPr>
              <w:ind w:firstLineChars="0" w:firstLine="0"/>
              <w:jc w:val="center"/>
              <w:rPr>
                <w:rFonts w:cs="Times New Roman"/>
                <w:sz w:val="22"/>
              </w:rPr>
            </w:pPr>
            <w:r>
              <w:rPr>
                <w:rFonts w:cs="Times New Roman" w:hint="eastAsia"/>
                <w:sz w:val="22"/>
              </w:rPr>
              <w:t>0.81</w:t>
            </w:r>
          </w:p>
        </w:tc>
        <w:tc>
          <w:tcPr>
            <w:tcW w:w="2744" w:type="dxa"/>
            <w:vAlign w:val="center"/>
          </w:tcPr>
          <w:p w14:paraId="1E53A5BA" w14:textId="77777777" w:rsidR="00DA1054" w:rsidRDefault="00DA1054" w:rsidP="00DA1054">
            <w:pPr>
              <w:ind w:firstLineChars="0" w:firstLine="0"/>
              <w:jc w:val="center"/>
              <w:rPr>
                <w:rFonts w:cs="Times New Roman"/>
                <w:sz w:val="22"/>
              </w:rPr>
            </w:pPr>
            <w:r>
              <w:rPr>
                <w:rFonts w:cs="Times New Roman" w:hint="eastAsia"/>
                <w:sz w:val="22"/>
              </w:rPr>
              <w:t>1.66</w:t>
            </w:r>
          </w:p>
        </w:tc>
      </w:tr>
      <w:tr w:rsidR="00DA1054" w14:paraId="1F810EE2" w14:textId="77777777" w:rsidTr="00DA1054">
        <w:trPr>
          <w:jc w:val="center"/>
        </w:trPr>
        <w:tc>
          <w:tcPr>
            <w:tcW w:w="1809" w:type="dxa"/>
            <w:vAlign w:val="center"/>
          </w:tcPr>
          <w:p w14:paraId="2E1AE3FE" w14:textId="77777777" w:rsidR="00DA1054" w:rsidRDefault="00DA1054" w:rsidP="00DA1054">
            <w:pPr>
              <w:ind w:firstLineChars="0" w:firstLine="0"/>
              <w:jc w:val="center"/>
              <w:rPr>
                <w:rFonts w:cs="Times New Roman"/>
                <w:sz w:val="22"/>
              </w:rPr>
            </w:pPr>
            <w:r>
              <w:rPr>
                <w:rFonts w:cs="Times New Roman" w:hint="eastAsia"/>
                <w:sz w:val="22"/>
              </w:rPr>
              <w:t>3</w:t>
            </w:r>
            <w:r>
              <w:rPr>
                <w:rFonts w:cs="Times New Roman"/>
                <w:sz w:val="22"/>
              </w:rPr>
              <w:t>.0</w:t>
            </w:r>
            <w:r>
              <w:rPr>
                <w:rFonts w:cs="Times New Roman"/>
                <w:sz w:val="22"/>
              </w:rPr>
              <w:t>倍定限量</w:t>
            </w:r>
          </w:p>
        </w:tc>
        <w:tc>
          <w:tcPr>
            <w:tcW w:w="1843" w:type="dxa"/>
            <w:vAlign w:val="center"/>
          </w:tcPr>
          <w:p w14:paraId="58A9575F" w14:textId="77777777" w:rsidR="00DA1054" w:rsidRDefault="00DA1054" w:rsidP="00DA1054">
            <w:pPr>
              <w:ind w:firstLineChars="0" w:firstLine="0"/>
              <w:jc w:val="center"/>
              <w:rPr>
                <w:rFonts w:cs="Times New Roman"/>
                <w:sz w:val="22"/>
              </w:rPr>
            </w:pPr>
            <w:r>
              <w:rPr>
                <w:rFonts w:cs="Times New Roman" w:hint="eastAsia"/>
                <w:sz w:val="22"/>
              </w:rPr>
              <w:t>71.86</w:t>
            </w:r>
          </w:p>
        </w:tc>
        <w:tc>
          <w:tcPr>
            <w:tcW w:w="2126" w:type="dxa"/>
            <w:vAlign w:val="center"/>
          </w:tcPr>
          <w:p w14:paraId="7389B804" w14:textId="77777777" w:rsidR="00DA1054" w:rsidRDefault="00DA1054" w:rsidP="00DA1054">
            <w:pPr>
              <w:ind w:firstLineChars="0" w:firstLine="0"/>
              <w:jc w:val="center"/>
              <w:rPr>
                <w:rFonts w:cs="Times New Roman"/>
                <w:sz w:val="22"/>
              </w:rPr>
            </w:pPr>
            <w:r>
              <w:rPr>
                <w:rFonts w:cs="Times New Roman" w:hint="eastAsia"/>
                <w:sz w:val="22"/>
              </w:rPr>
              <w:t>1.61</w:t>
            </w:r>
          </w:p>
        </w:tc>
        <w:tc>
          <w:tcPr>
            <w:tcW w:w="2744" w:type="dxa"/>
            <w:vAlign w:val="center"/>
          </w:tcPr>
          <w:p w14:paraId="05656FDC" w14:textId="77777777" w:rsidR="00DA1054" w:rsidRDefault="00DA1054" w:rsidP="00DA1054">
            <w:pPr>
              <w:ind w:firstLineChars="0" w:firstLine="0"/>
              <w:jc w:val="center"/>
              <w:rPr>
                <w:rFonts w:cs="Times New Roman"/>
                <w:sz w:val="22"/>
              </w:rPr>
            </w:pPr>
            <w:r>
              <w:rPr>
                <w:rFonts w:cs="Times New Roman" w:hint="eastAsia"/>
                <w:sz w:val="22"/>
              </w:rPr>
              <w:t>2.23</w:t>
            </w:r>
          </w:p>
        </w:tc>
      </w:tr>
      <w:tr w:rsidR="00DA1054" w14:paraId="49CFE0DA" w14:textId="77777777" w:rsidTr="00DA1054">
        <w:trPr>
          <w:jc w:val="center"/>
        </w:trPr>
        <w:tc>
          <w:tcPr>
            <w:tcW w:w="1809" w:type="dxa"/>
            <w:vAlign w:val="center"/>
          </w:tcPr>
          <w:p w14:paraId="3524C447" w14:textId="77777777" w:rsidR="00DA1054" w:rsidRDefault="00DA1054" w:rsidP="00DA1054">
            <w:pPr>
              <w:ind w:firstLineChars="0" w:firstLine="0"/>
              <w:jc w:val="center"/>
              <w:rPr>
                <w:rFonts w:cs="Times New Roman"/>
                <w:sz w:val="22"/>
              </w:rPr>
            </w:pPr>
            <w:r>
              <w:rPr>
                <w:rFonts w:cs="Times New Roman"/>
                <w:sz w:val="22"/>
              </w:rPr>
              <w:t>可</w:t>
            </w:r>
            <w:proofErr w:type="gramStart"/>
            <w:r>
              <w:rPr>
                <w:rFonts w:cs="Times New Roman"/>
                <w:sz w:val="22"/>
              </w:rPr>
              <w:t>接受值</w:t>
            </w:r>
            <w:proofErr w:type="gramEnd"/>
          </w:p>
        </w:tc>
        <w:tc>
          <w:tcPr>
            <w:tcW w:w="1843" w:type="dxa"/>
            <w:vAlign w:val="center"/>
          </w:tcPr>
          <w:p w14:paraId="5E8A98E7" w14:textId="77777777" w:rsidR="00DA1054" w:rsidRDefault="00DA1054" w:rsidP="00DA1054">
            <w:pPr>
              <w:ind w:firstLineChars="0" w:firstLine="0"/>
              <w:jc w:val="center"/>
              <w:rPr>
                <w:rFonts w:cs="Times New Roman"/>
                <w:sz w:val="22"/>
              </w:rPr>
            </w:pPr>
            <w:r>
              <w:rPr>
                <w:rFonts w:cs="Times New Roman"/>
                <w:sz w:val="22"/>
              </w:rPr>
              <w:t>——</w:t>
            </w:r>
          </w:p>
        </w:tc>
        <w:tc>
          <w:tcPr>
            <w:tcW w:w="2126" w:type="dxa"/>
            <w:vAlign w:val="center"/>
          </w:tcPr>
          <w:p w14:paraId="0618D034" w14:textId="77777777" w:rsidR="00DA1054" w:rsidRDefault="00DA1054" w:rsidP="00DA1054">
            <w:pPr>
              <w:ind w:firstLineChars="0" w:firstLine="0"/>
              <w:jc w:val="center"/>
              <w:rPr>
                <w:rFonts w:cs="Times New Roman"/>
                <w:sz w:val="22"/>
              </w:rPr>
            </w:pPr>
            <w:r>
              <w:rPr>
                <w:rFonts w:cs="Times New Roman"/>
                <w:sz w:val="22"/>
              </w:rPr>
              <w:t>——</w:t>
            </w:r>
          </w:p>
        </w:tc>
        <w:tc>
          <w:tcPr>
            <w:tcW w:w="2744" w:type="dxa"/>
            <w:vAlign w:val="center"/>
          </w:tcPr>
          <w:p w14:paraId="00F81F28" w14:textId="77777777" w:rsidR="00DA1054" w:rsidRDefault="00DA1054" w:rsidP="00DA1054">
            <w:pPr>
              <w:ind w:firstLineChars="0" w:firstLine="0"/>
              <w:jc w:val="center"/>
              <w:rPr>
                <w:rFonts w:cs="Times New Roman"/>
                <w:sz w:val="22"/>
              </w:rPr>
            </w:pPr>
            <w:r>
              <w:rPr>
                <w:rFonts w:cs="Times New Roman"/>
                <w:sz w:val="22"/>
              </w:rPr>
              <w:t>3</w:t>
            </w:r>
          </w:p>
        </w:tc>
      </w:tr>
    </w:tbl>
    <w:p w14:paraId="46F1E230" w14:textId="77777777" w:rsidR="00DA1054" w:rsidRDefault="00DA1054" w:rsidP="00DA1054">
      <w:pPr>
        <w:rPr>
          <w:rFonts w:cs="Times New Roman"/>
        </w:rPr>
      </w:pPr>
    </w:p>
    <w:p w14:paraId="487F2C52" w14:textId="2E5ACE19" w:rsidR="00DA1054" w:rsidRDefault="00DA1054" w:rsidP="00DA1054">
      <w:pPr>
        <w:ind w:firstLineChars="0" w:firstLine="0"/>
        <w:jc w:val="center"/>
        <w:rPr>
          <w:rFonts w:eastAsia="楷体" w:cs="Times New Roman"/>
          <w:sz w:val="21"/>
          <w:szCs w:val="21"/>
        </w:rPr>
      </w:pPr>
      <w:r>
        <w:rPr>
          <w:rFonts w:eastAsia="楷体" w:cs="Times New Roman"/>
          <w:sz w:val="21"/>
          <w:szCs w:val="21"/>
        </w:rPr>
        <w:t>表</w:t>
      </w:r>
      <w:r>
        <w:rPr>
          <w:rFonts w:eastAsia="楷体" w:cs="Times New Roman"/>
          <w:sz w:val="21"/>
          <w:szCs w:val="21"/>
        </w:rPr>
        <w:t>1</w:t>
      </w:r>
      <w:r w:rsidR="00D93A03">
        <w:rPr>
          <w:rFonts w:eastAsia="楷体" w:cs="Times New Roman" w:hint="eastAsia"/>
          <w:sz w:val="21"/>
          <w:szCs w:val="21"/>
        </w:rPr>
        <w:t>5</w:t>
      </w:r>
      <w:r>
        <w:rPr>
          <w:rFonts w:eastAsia="楷体" w:cs="Times New Roman"/>
          <w:sz w:val="21"/>
          <w:szCs w:val="21"/>
        </w:rPr>
        <w:t xml:space="preserve"> </w:t>
      </w:r>
      <w:r>
        <w:rPr>
          <w:rFonts w:eastAsia="楷体" w:cs="Times New Roman"/>
          <w:sz w:val="21"/>
          <w:szCs w:val="21"/>
        </w:rPr>
        <w:t>重复性精密度容许范围参考标准</w:t>
      </w:r>
    </w:p>
    <w:tbl>
      <w:tblPr>
        <w:tblStyle w:val="a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2"/>
        <w:gridCol w:w="4154"/>
      </w:tblGrid>
      <w:tr w:rsidR="00DA1054" w14:paraId="5952E10C" w14:textId="77777777" w:rsidTr="00DA1054">
        <w:trPr>
          <w:tblHeader/>
        </w:trPr>
        <w:tc>
          <w:tcPr>
            <w:tcW w:w="4261" w:type="dxa"/>
            <w:tcBorders>
              <w:top w:val="single" w:sz="4" w:space="0" w:color="auto"/>
              <w:bottom w:val="single" w:sz="4" w:space="0" w:color="auto"/>
            </w:tcBorders>
            <w:vAlign w:val="center"/>
          </w:tcPr>
          <w:p w14:paraId="51D41A4F" w14:textId="77777777" w:rsidR="00DA1054" w:rsidRDefault="00DA1054" w:rsidP="00DA1054">
            <w:pPr>
              <w:ind w:firstLineChars="0" w:firstLine="0"/>
              <w:jc w:val="center"/>
              <w:rPr>
                <w:rFonts w:cs="Times New Roman"/>
                <w:sz w:val="22"/>
              </w:rPr>
            </w:pPr>
            <w:r>
              <w:rPr>
                <w:rFonts w:cs="Times New Roman"/>
                <w:sz w:val="22"/>
              </w:rPr>
              <w:t>分析物在样品中的浓度</w:t>
            </w:r>
          </w:p>
        </w:tc>
        <w:tc>
          <w:tcPr>
            <w:tcW w:w="4261" w:type="dxa"/>
            <w:tcBorders>
              <w:top w:val="single" w:sz="4" w:space="0" w:color="auto"/>
              <w:bottom w:val="single" w:sz="4" w:space="0" w:color="auto"/>
            </w:tcBorders>
            <w:vAlign w:val="center"/>
          </w:tcPr>
          <w:p w14:paraId="51021E57" w14:textId="77777777" w:rsidR="00DA1054" w:rsidRDefault="00DA1054" w:rsidP="00DA1054">
            <w:pPr>
              <w:ind w:firstLineChars="0" w:firstLine="0"/>
              <w:jc w:val="center"/>
              <w:rPr>
                <w:rFonts w:cs="Times New Roman"/>
                <w:sz w:val="22"/>
              </w:rPr>
            </w:pPr>
            <w:r>
              <w:rPr>
                <w:rFonts w:cs="Times New Roman"/>
                <w:sz w:val="22"/>
              </w:rPr>
              <w:t>重复性精密度</w:t>
            </w:r>
            <w:r>
              <w:rPr>
                <w:rFonts w:cs="Times New Roman"/>
                <w:sz w:val="22"/>
              </w:rPr>
              <w:t>(</w:t>
            </w:r>
            <w:proofErr w:type="spellStart"/>
            <w:r>
              <w:rPr>
                <w:rFonts w:cs="Times New Roman"/>
                <w:sz w:val="22"/>
              </w:rPr>
              <w:t>RSDr</w:t>
            </w:r>
            <w:proofErr w:type="spellEnd"/>
            <w:r>
              <w:rPr>
                <w:rFonts w:cs="Times New Roman"/>
                <w:sz w:val="22"/>
              </w:rPr>
              <w:t>)</w:t>
            </w:r>
          </w:p>
        </w:tc>
      </w:tr>
      <w:tr w:rsidR="00DA1054" w14:paraId="3208EAB3" w14:textId="77777777" w:rsidTr="00DA1054">
        <w:tc>
          <w:tcPr>
            <w:tcW w:w="4261" w:type="dxa"/>
            <w:tcBorders>
              <w:top w:val="single" w:sz="4" w:space="0" w:color="auto"/>
            </w:tcBorders>
            <w:vAlign w:val="center"/>
          </w:tcPr>
          <w:p w14:paraId="5B906359" w14:textId="77777777" w:rsidR="00DA1054" w:rsidRDefault="00DA1054" w:rsidP="00DA1054">
            <w:pPr>
              <w:ind w:firstLineChars="0" w:firstLine="0"/>
              <w:jc w:val="center"/>
              <w:rPr>
                <w:rFonts w:cs="Times New Roman"/>
                <w:sz w:val="22"/>
              </w:rPr>
            </w:pPr>
            <w:r>
              <w:rPr>
                <w:rFonts w:cs="Times New Roman"/>
                <w:sz w:val="22"/>
              </w:rPr>
              <w:t>100%</w:t>
            </w:r>
          </w:p>
        </w:tc>
        <w:tc>
          <w:tcPr>
            <w:tcW w:w="4261" w:type="dxa"/>
            <w:tcBorders>
              <w:top w:val="single" w:sz="4" w:space="0" w:color="auto"/>
            </w:tcBorders>
            <w:vAlign w:val="center"/>
          </w:tcPr>
          <w:p w14:paraId="4D402CF1" w14:textId="77777777" w:rsidR="00DA1054" w:rsidRDefault="00DA1054" w:rsidP="00DA1054">
            <w:pPr>
              <w:ind w:firstLineChars="0" w:firstLine="0"/>
              <w:jc w:val="center"/>
              <w:rPr>
                <w:rFonts w:cs="Times New Roman"/>
                <w:sz w:val="22"/>
              </w:rPr>
            </w:pPr>
            <w:r>
              <w:rPr>
                <w:rFonts w:cs="Times New Roman"/>
                <w:sz w:val="22"/>
              </w:rPr>
              <w:t>1%</w:t>
            </w:r>
          </w:p>
        </w:tc>
      </w:tr>
      <w:tr w:rsidR="00DA1054" w14:paraId="1B57C509" w14:textId="77777777" w:rsidTr="00DA1054">
        <w:tc>
          <w:tcPr>
            <w:tcW w:w="4261" w:type="dxa"/>
            <w:vAlign w:val="center"/>
          </w:tcPr>
          <w:p w14:paraId="1B20A401" w14:textId="77777777" w:rsidR="00DA1054" w:rsidRDefault="00DA1054" w:rsidP="00DA1054">
            <w:pPr>
              <w:ind w:firstLineChars="0" w:firstLine="0"/>
              <w:jc w:val="center"/>
              <w:rPr>
                <w:rFonts w:cs="Times New Roman"/>
                <w:sz w:val="22"/>
              </w:rPr>
            </w:pPr>
            <w:r>
              <w:rPr>
                <w:rFonts w:cs="Times New Roman"/>
                <w:sz w:val="22"/>
              </w:rPr>
              <w:t>10%</w:t>
            </w:r>
          </w:p>
        </w:tc>
        <w:tc>
          <w:tcPr>
            <w:tcW w:w="4261" w:type="dxa"/>
            <w:vAlign w:val="center"/>
          </w:tcPr>
          <w:p w14:paraId="4E407F12" w14:textId="77777777" w:rsidR="00DA1054" w:rsidRDefault="00DA1054" w:rsidP="00DA1054">
            <w:pPr>
              <w:ind w:firstLineChars="0" w:firstLine="0"/>
              <w:jc w:val="center"/>
              <w:rPr>
                <w:rFonts w:cs="Times New Roman"/>
                <w:sz w:val="22"/>
              </w:rPr>
            </w:pPr>
            <w:r>
              <w:rPr>
                <w:rFonts w:cs="Times New Roman"/>
                <w:sz w:val="22"/>
              </w:rPr>
              <w:t>1.5%</w:t>
            </w:r>
          </w:p>
        </w:tc>
      </w:tr>
      <w:tr w:rsidR="00DA1054" w14:paraId="3200FB18" w14:textId="77777777" w:rsidTr="00DA1054">
        <w:tc>
          <w:tcPr>
            <w:tcW w:w="4261" w:type="dxa"/>
            <w:vAlign w:val="center"/>
          </w:tcPr>
          <w:p w14:paraId="112EA88A" w14:textId="77777777" w:rsidR="00DA1054" w:rsidRDefault="00DA1054" w:rsidP="00DA1054">
            <w:pPr>
              <w:ind w:firstLineChars="0" w:firstLine="0"/>
              <w:jc w:val="center"/>
              <w:rPr>
                <w:rFonts w:cs="Times New Roman"/>
                <w:sz w:val="22"/>
              </w:rPr>
            </w:pPr>
            <w:r>
              <w:rPr>
                <w:rFonts w:cs="Times New Roman"/>
                <w:sz w:val="22"/>
              </w:rPr>
              <w:t>1%</w:t>
            </w:r>
          </w:p>
        </w:tc>
        <w:tc>
          <w:tcPr>
            <w:tcW w:w="4261" w:type="dxa"/>
            <w:vAlign w:val="center"/>
          </w:tcPr>
          <w:p w14:paraId="46046770" w14:textId="77777777" w:rsidR="00DA1054" w:rsidRDefault="00DA1054" w:rsidP="00DA1054">
            <w:pPr>
              <w:ind w:firstLineChars="0" w:firstLine="0"/>
              <w:jc w:val="center"/>
              <w:rPr>
                <w:rFonts w:cs="Times New Roman"/>
                <w:sz w:val="22"/>
              </w:rPr>
            </w:pPr>
            <w:r>
              <w:rPr>
                <w:rFonts w:cs="Times New Roman"/>
                <w:sz w:val="22"/>
              </w:rPr>
              <w:t>2%</w:t>
            </w:r>
          </w:p>
        </w:tc>
      </w:tr>
      <w:tr w:rsidR="00DA1054" w14:paraId="71B3E55B" w14:textId="77777777" w:rsidTr="00DA1054">
        <w:tc>
          <w:tcPr>
            <w:tcW w:w="4261" w:type="dxa"/>
            <w:vAlign w:val="center"/>
          </w:tcPr>
          <w:p w14:paraId="6AADA587" w14:textId="77777777" w:rsidR="00DA1054" w:rsidRDefault="00DA1054" w:rsidP="00DA1054">
            <w:pPr>
              <w:ind w:firstLineChars="0" w:firstLine="0"/>
              <w:jc w:val="center"/>
              <w:rPr>
                <w:rFonts w:cs="Times New Roman"/>
                <w:sz w:val="22"/>
              </w:rPr>
            </w:pPr>
            <w:r>
              <w:rPr>
                <w:rFonts w:cs="Times New Roman"/>
                <w:sz w:val="22"/>
              </w:rPr>
              <w:t>0.1%</w:t>
            </w:r>
          </w:p>
        </w:tc>
        <w:tc>
          <w:tcPr>
            <w:tcW w:w="4261" w:type="dxa"/>
            <w:vAlign w:val="center"/>
          </w:tcPr>
          <w:p w14:paraId="22B415C5" w14:textId="77777777" w:rsidR="00DA1054" w:rsidRDefault="00DA1054" w:rsidP="00DA1054">
            <w:pPr>
              <w:ind w:firstLineChars="0" w:firstLine="0"/>
              <w:jc w:val="center"/>
              <w:rPr>
                <w:rFonts w:cs="Times New Roman"/>
                <w:sz w:val="22"/>
              </w:rPr>
            </w:pPr>
            <w:r>
              <w:rPr>
                <w:rFonts w:cs="Times New Roman"/>
                <w:sz w:val="22"/>
              </w:rPr>
              <w:t>3%</w:t>
            </w:r>
          </w:p>
        </w:tc>
      </w:tr>
      <w:tr w:rsidR="00DA1054" w14:paraId="3E20444E" w14:textId="77777777" w:rsidTr="00DA1054">
        <w:tc>
          <w:tcPr>
            <w:tcW w:w="4261" w:type="dxa"/>
            <w:vAlign w:val="center"/>
          </w:tcPr>
          <w:p w14:paraId="1D72B624" w14:textId="77777777" w:rsidR="00DA1054" w:rsidRDefault="00DA1054" w:rsidP="00DA1054">
            <w:pPr>
              <w:ind w:firstLineChars="0" w:firstLine="0"/>
              <w:jc w:val="center"/>
              <w:rPr>
                <w:rFonts w:cs="Times New Roman"/>
                <w:sz w:val="22"/>
              </w:rPr>
            </w:pPr>
            <w:r>
              <w:rPr>
                <w:rFonts w:cs="Times New Roman"/>
                <w:sz w:val="22"/>
              </w:rPr>
              <w:t>0.01%</w:t>
            </w:r>
          </w:p>
        </w:tc>
        <w:tc>
          <w:tcPr>
            <w:tcW w:w="4261" w:type="dxa"/>
            <w:vAlign w:val="center"/>
          </w:tcPr>
          <w:p w14:paraId="54C25413" w14:textId="77777777" w:rsidR="00DA1054" w:rsidRDefault="00DA1054" w:rsidP="00DA1054">
            <w:pPr>
              <w:ind w:firstLineChars="0" w:firstLine="0"/>
              <w:jc w:val="center"/>
              <w:rPr>
                <w:rFonts w:cs="Times New Roman"/>
                <w:sz w:val="22"/>
              </w:rPr>
            </w:pPr>
            <w:r>
              <w:rPr>
                <w:rFonts w:cs="Times New Roman"/>
                <w:sz w:val="22"/>
              </w:rPr>
              <w:t>4%</w:t>
            </w:r>
          </w:p>
        </w:tc>
      </w:tr>
      <w:tr w:rsidR="00DA1054" w14:paraId="1321722A" w14:textId="77777777" w:rsidTr="00DA1054">
        <w:tc>
          <w:tcPr>
            <w:tcW w:w="4261" w:type="dxa"/>
            <w:vAlign w:val="center"/>
          </w:tcPr>
          <w:p w14:paraId="76E93149" w14:textId="77777777" w:rsidR="00DA1054" w:rsidRDefault="00DA1054" w:rsidP="00DA1054">
            <w:pPr>
              <w:ind w:firstLineChars="0" w:firstLine="0"/>
              <w:jc w:val="center"/>
              <w:rPr>
                <w:rFonts w:cs="Times New Roman"/>
                <w:sz w:val="22"/>
              </w:rPr>
            </w:pPr>
            <w:r>
              <w:rPr>
                <w:rFonts w:cs="Times New Roman"/>
                <w:sz w:val="22"/>
              </w:rPr>
              <w:t xml:space="preserve">10 </w:t>
            </w:r>
            <w:proofErr w:type="spellStart"/>
            <w:r>
              <w:rPr>
                <w:rFonts w:cs="Times New Roman"/>
                <w:sz w:val="22"/>
              </w:rPr>
              <w:t>μg</w:t>
            </w:r>
            <w:proofErr w:type="spellEnd"/>
            <w:r>
              <w:rPr>
                <w:rFonts w:cs="Times New Roman"/>
                <w:sz w:val="22"/>
              </w:rPr>
              <w:t>/g (ppm)</w:t>
            </w:r>
          </w:p>
        </w:tc>
        <w:tc>
          <w:tcPr>
            <w:tcW w:w="4261" w:type="dxa"/>
            <w:vAlign w:val="center"/>
          </w:tcPr>
          <w:p w14:paraId="6B14AC43" w14:textId="77777777" w:rsidR="00DA1054" w:rsidRDefault="00DA1054" w:rsidP="00DA1054">
            <w:pPr>
              <w:ind w:firstLineChars="0" w:firstLine="0"/>
              <w:jc w:val="center"/>
              <w:rPr>
                <w:rFonts w:cs="Times New Roman"/>
                <w:sz w:val="22"/>
              </w:rPr>
            </w:pPr>
            <w:r>
              <w:rPr>
                <w:rFonts w:cs="Times New Roman"/>
                <w:sz w:val="22"/>
              </w:rPr>
              <w:t>6%</w:t>
            </w:r>
          </w:p>
        </w:tc>
      </w:tr>
      <w:tr w:rsidR="00DA1054" w14:paraId="3CB3A70E" w14:textId="77777777" w:rsidTr="00DA1054">
        <w:tc>
          <w:tcPr>
            <w:tcW w:w="4261" w:type="dxa"/>
            <w:vAlign w:val="center"/>
          </w:tcPr>
          <w:p w14:paraId="0525776C" w14:textId="77777777" w:rsidR="00DA1054" w:rsidRDefault="00DA1054" w:rsidP="00DA1054">
            <w:pPr>
              <w:ind w:firstLineChars="0" w:firstLine="0"/>
              <w:jc w:val="center"/>
              <w:rPr>
                <w:rFonts w:cs="Times New Roman"/>
                <w:sz w:val="22"/>
              </w:rPr>
            </w:pPr>
            <w:r>
              <w:rPr>
                <w:rFonts w:cs="Times New Roman"/>
                <w:sz w:val="22"/>
              </w:rPr>
              <w:t xml:space="preserve">1 </w:t>
            </w:r>
            <w:proofErr w:type="spellStart"/>
            <w:r>
              <w:rPr>
                <w:rFonts w:cs="Times New Roman"/>
                <w:sz w:val="22"/>
              </w:rPr>
              <w:t>μg</w:t>
            </w:r>
            <w:proofErr w:type="spellEnd"/>
            <w:r>
              <w:rPr>
                <w:rFonts w:cs="Times New Roman"/>
                <w:sz w:val="22"/>
              </w:rPr>
              <w:t>/g</w:t>
            </w:r>
          </w:p>
        </w:tc>
        <w:tc>
          <w:tcPr>
            <w:tcW w:w="4261" w:type="dxa"/>
            <w:vAlign w:val="center"/>
          </w:tcPr>
          <w:p w14:paraId="09632CA0" w14:textId="77777777" w:rsidR="00DA1054" w:rsidRDefault="00DA1054" w:rsidP="00DA1054">
            <w:pPr>
              <w:ind w:firstLineChars="0" w:firstLine="0"/>
              <w:jc w:val="center"/>
              <w:rPr>
                <w:rFonts w:cs="Times New Roman"/>
                <w:sz w:val="22"/>
              </w:rPr>
            </w:pPr>
            <w:r>
              <w:rPr>
                <w:rFonts w:cs="Times New Roman"/>
                <w:sz w:val="22"/>
              </w:rPr>
              <w:t>8%</w:t>
            </w:r>
          </w:p>
        </w:tc>
      </w:tr>
      <w:tr w:rsidR="00DA1054" w14:paraId="73FB34B6" w14:textId="77777777" w:rsidTr="00DA1054">
        <w:tc>
          <w:tcPr>
            <w:tcW w:w="4261" w:type="dxa"/>
            <w:vAlign w:val="center"/>
          </w:tcPr>
          <w:p w14:paraId="531C8F03" w14:textId="77777777" w:rsidR="00DA1054" w:rsidRDefault="00DA1054" w:rsidP="00DA1054">
            <w:pPr>
              <w:ind w:firstLineChars="0" w:firstLine="0"/>
              <w:jc w:val="center"/>
              <w:rPr>
                <w:rFonts w:cs="Times New Roman"/>
                <w:sz w:val="22"/>
              </w:rPr>
            </w:pPr>
            <w:r>
              <w:rPr>
                <w:rFonts w:cs="Times New Roman"/>
                <w:sz w:val="22"/>
              </w:rPr>
              <w:lastRenderedPageBreak/>
              <w:t xml:space="preserve">10 </w:t>
            </w:r>
            <w:proofErr w:type="spellStart"/>
            <w:r>
              <w:rPr>
                <w:rFonts w:cs="Times New Roman"/>
                <w:sz w:val="22"/>
              </w:rPr>
              <w:t>μg</w:t>
            </w:r>
            <w:proofErr w:type="spellEnd"/>
            <w:r>
              <w:rPr>
                <w:rFonts w:cs="Times New Roman"/>
                <w:sz w:val="22"/>
              </w:rPr>
              <w:t>/kg (ppb)</w:t>
            </w:r>
          </w:p>
        </w:tc>
        <w:tc>
          <w:tcPr>
            <w:tcW w:w="4261" w:type="dxa"/>
            <w:vAlign w:val="center"/>
          </w:tcPr>
          <w:p w14:paraId="09A75882" w14:textId="77777777" w:rsidR="00DA1054" w:rsidRDefault="00DA1054" w:rsidP="00DA1054">
            <w:pPr>
              <w:ind w:firstLineChars="0" w:firstLine="0"/>
              <w:jc w:val="center"/>
              <w:rPr>
                <w:rFonts w:cs="Times New Roman"/>
                <w:sz w:val="22"/>
              </w:rPr>
            </w:pPr>
            <w:r>
              <w:rPr>
                <w:rFonts w:cs="Times New Roman"/>
                <w:sz w:val="22"/>
              </w:rPr>
              <w:t>15%</w:t>
            </w:r>
          </w:p>
        </w:tc>
      </w:tr>
    </w:tbl>
    <w:p w14:paraId="072220E2" w14:textId="5D2FBB62" w:rsidR="00DA1054" w:rsidRDefault="00DA1054" w:rsidP="00DA1054">
      <w:pPr>
        <w:rPr>
          <w:rFonts w:cs="Times New Roman"/>
        </w:rPr>
      </w:pPr>
      <w:r>
        <w:rPr>
          <w:rFonts w:cs="Times New Roman"/>
        </w:rPr>
        <w:t>通过表</w:t>
      </w:r>
      <w:r>
        <w:rPr>
          <w:rFonts w:cs="Times New Roman"/>
        </w:rPr>
        <w:t>1</w:t>
      </w:r>
      <w:r w:rsidR="005E61EB">
        <w:rPr>
          <w:rFonts w:cs="Times New Roman" w:hint="eastAsia"/>
        </w:rPr>
        <w:t>4</w:t>
      </w:r>
      <w:r>
        <w:rPr>
          <w:rFonts w:cs="Times New Roman"/>
        </w:rPr>
        <w:t>与表</w:t>
      </w:r>
      <w:r>
        <w:rPr>
          <w:rFonts w:cs="Times New Roman"/>
        </w:rPr>
        <w:t>1</w:t>
      </w:r>
      <w:r w:rsidR="005E61EB">
        <w:rPr>
          <w:rFonts w:cs="Times New Roman" w:hint="eastAsia"/>
        </w:rPr>
        <w:t>5</w:t>
      </w:r>
      <w:r>
        <w:rPr>
          <w:rFonts w:cs="Times New Roman"/>
        </w:rPr>
        <w:t>我们可以看出，该实验方法可以满足关于重复性精密度的要求。</w:t>
      </w:r>
    </w:p>
    <w:p w14:paraId="417B5FCC" w14:textId="77777777" w:rsidR="00DA1054" w:rsidRPr="00DA1054" w:rsidRDefault="00DA1054" w:rsidP="00DA1054"/>
    <w:p w14:paraId="11AA32E3" w14:textId="77777777" w:rsidR="003947B6" w:rsidRPr="00753357" w:rsidRDefault="003947B6" w:rsidP="003947B6">
      <w:pPr>
        <w:pStyle w:val="a9"/>
        <w:keepNext/>
        <w:keepLines/>
        <w:widowControl/>
        <w:numPr>
          <w:ilvl w:val="0"/>
          <w:numId w:val="6"/>
        </w:numPr>
        <w:spacing w:beforeLines="50" w:before="156" w:afterLines="50" w:after="156"/>
        <w:ind w:firstLineChars="0"/>
        <w:jc w:val="left"/>
        <w:outlineLvl w:val="1"/>
        <w:rPr>
          <w:rFonts w:ascii="黑体" w:eastAsia="黑体" w:hAnsi="黑体" w:cstheme="majorBidi"/>
          <w:bCs/>
          <w:vanish/>
          <w:szCs w:val="32"/>
        </w:rPr>
      </w:pPr>
      <w:bookmarkStart w:id="33" w:name="_Toc25935425"/>
      <w:bookmarkStart w:id="34" w:name="_Toc25935491"/>
      <w:bookmarkStart w:id="35" w:name="_Toc25935548"/>
      <w:bookmarkStart w:id="36" w:name="_Toc25935621"/>
      <w:bookmarkStart w:id="37" w:name="_Toc25937467"/>
      <w:bookmarkStart w:id="38" w:name="_Toc25937495"/>
      <w:bookmarkStart w:id="39" w:name="_Toc25937585"/>
      <w:bookmarkEnd w:id="33"/>
      <w:bookmarkEnd w:id="34"/>
      <w:bookmarkEnd w:id="35"/>
      <w:bookmarkEnd w:id="36"/>
      <w:bookmarkEnd w:id="37"/>
      <w:bookmarkEnd w:id="38"/>
      <w:bookmarkEnd w:id="39"/>
    </w:p>
    <w:p w14:paraId="0FCEB2FD" w14:textId="77777777" w:rsidR="003947B6" w:rsidRDefault="003947B6" w:rsidP="003947B6">
      <w:pPr>
        <w:pStyle w:val="10"/>
        <w:numPr>
          <w:ilvl w:val="0"/>
          <w:numId w:val="8"/>
        </w:numPr>
        <w:spacing w:before="156" w:after="156"/>
      </w:pPr>
      <w:bookmarkStart w:id="40" w:name="_Toc25937593"/>
      <w:r w:rsidRPr="004D6720">
        <w:rPr>
          <w:rFonts w:hint="eastAsia"/>
        </w:rPr>
        <w:t>标准中涉及专利情况</w:t>
      </w:r>
      <w:bookmarkEnd w:id="40"/>
    </w:p>
    <w:p w14:paraId="07B54332" w14:textId="77777777" w:rsidR="003947B6" w:rsidRDefault="003947B6" w:rsidP="003947B6">
      <w:r>
        <w:rPr>
          <w:rFonts w:hint="eastAsia"/>
        </w:rPr>
        <w:t>目前没有相关国际专利和国家专利，故本标准中不涉及专利问题。</w:t>
      </w:r>
    </w:p>
    <w:p w14:paraId="4FDF79E1" w14:textId="77777777" w:rsidR="003947B6" w:rsidRPr="00141871" w:rsidRDefault="003947B6" w:rsidP="003947B6">
      <w:pPr>
        <w:pStyle w:val="10"/>
        <w:numPr>
          <w:ilvl w:val="0"/>
          <w:numId w:val="8"/>
        </w:numPr>
        <w:spacing w:before="156" w:after="156"/>
      </w:pPr>
      <w:r w:rsidRPr="007C14F7">
        <w:rPr>
          <w:rFonts w:hint="eastAsia"/>
        </w:rPr>
        <w:t>预期达到的社会效益、对产业发展的作用等情况</w:t>
      </w:r>
    </w:p>
    <w:p w14:paraId="4B5386BA" w14:textId="264C32E9" w:rsidR="003947B6" w:rsidRPr="00141871" w:rsidRDefault="00DA1054" w:rsidP="003947B6">
      <w:pPr>
        <w:tabs>
          <w:tab w:val="left" w:pos="851"/>
        </w:tabs>
      </w:pPr>
      <w:r>
        <w:rPr>
          <w:rFonts w:hint="eastAsia"/>
        </w:rPr>
        <w:t>阿拉伯胶</w:t>
      </w:r>
      <w:r w:rsidR="003947B6" w:rsidRPr="00141871">
        <w:rPr>
          <w:rFonts w:hint="eastAsia"/>
        </w:rPr>
        <w:t>是食用盐中使用的一种重要的</w:t>
      </w:r>
      <w:r w:rsidR="0045178C">
        <w:rPr>
          <w:rFonts w:hint="eastAsia"/>
        </w:rPr>
        <w:t>添加</w:t>
      </w:r>
      <w:r w:rsidR="003947B6" w:rsidRPr="00141871">
        <w:rPr>
          <w:rFonts w:hint="eastAsia"/>
        </w:rPr>
        <w:t>剂，在部分生产企业中有一定应用。然而由于缺少适宜的检测方法标准，生产企业无法实施有效的质量监控活动，这不仅给生产厂家带来了诸多不便，也产生了很多不必要的分歧和纠纷，不利于行业发展。同时，由于缺少可以依据的检测方法标准，市场监督部门无法对食盐质量实施有效监管，存在极大的安全隐患，可能对人们的身体健康产生危害。</w:t>
      </w:r>
    </w:p>
    <w:p w14:paraId="5E646D2D" w14:textId="77777777" w:rsidR="003947B6" w:rsidRPr="00141871" w:rsidRDefault="003947B6" w:rsidP="003947B6">
      <w:pPr>
        <w:tabs>
          <w:tab w:val="left" w:pos="851"/>
        </w:tabs>
      </w:pPr>
      <w:r>
        <w:rPr>
          <w:rFonts w:hint="eastAsia"/>
        </w:rPr>
        <w:t>本</w:t>
      </w:r>
      <w:r w:rsidRPr="00141871">
        <w:rPr>
          <w:rFonts w:hint="eastAsia"/>
        </w:rPr>
        <w:t>标准的制定解决了这一问题</w:t>
      </w:r>
      <w:r>
        <w:rPr>
          <w:rFonts w:hint="eastAsia"/>
        </w:rPr>
        <w:t>，</w:t>
      </w:r>
      <w:r w:rsidRPr="00141871">
        <w:rPr>
          <w:rFonts w:hint="eastAsia"/>
        </w:rPr>
        <w:t>本标准规定了适宜的检测方法，为各个环节开展质量控制活动提供依据，便于市场监管部门实施监督管理，保障食盐安全。</w:t>
      </w:r>
    </w:p>
    <w:p w14:paraId="4DBD4EDC" w14:textId="77777777" w:rsidR="003947B6" w:rsidRPr="00EE4DE3" w:rsidRDefault="003947B6" w:rsidP="003947B6">
      <w:pPr>
        <w:pStyle w:val="10"/>
        <w:numPr>
          <w:ilvl w:val="0"/>
          <w:numId w:val="8"/>
        </w:numPr>
        <w:spacing w:before="156" w:after="156"/>
      </w:pPr>
      <w:r w:rsidRPr="00EE4DE3">
        <w:rPr>
          <w:rFonts w:ascii="Times New Roman" w:hAnsi="Times New Roman" w:cs="Times New Roman" w:hint="eastAsia"/>
        </w:rPr>
        <w:t>与国际、国外对比情况</w:t>
      </w:r>
    </w:p>
    <w:p w14:paraId="72871CE5" w14:textId="77777777" w:rsidR="003947B6" w:rsidRDefault="003947B6" w:rsidP="003947B6">
      <w:r w:rsidRPr="0081484F">
        <w:rPr>
          <w:rFonts w:cs="Times New Roman" w:hint="eastAsia"/>
        </w:rPr>
        <w:t>本标准制定过程中未查到同类国际、国外标准，没有采用国际标准或国外先进标准。本标准水平为国内领先水</w:t>
      </w:r>
      <w:r w:rsidRPr="00EE4DE3">
        <w:rPr>
          <w:rFonts w:cs="Times New Roman" w:hint="eastAsia"/>
        </w:rPr>
        <w:t>平。</w:t>
      </w:r>
    </w:p>
    <w:p w14:paraId="446C6844" w14:textId="77777777" w:rsidR="003947B6" w:rsidRPr="004D6720" w:rsidRDefault="003947B6" w:rsidP="003947B6">
      <w:pPr>
        <w:pStyle w:val="10"/>
        <w:numPr>
          <w:ilvl w:val="0"/>
          <w:numId w:val="8"/>
        </w:numPr>
        <w:spacing w:before="156" w:after="156"/>
      </w:pPr>
      <w:bookmarkStart w:id="41" w:name="_Toc25937596"/>
      <w:r>
        <w:rPr>
          <w:rFonts w:hint="eastAsia"/>
        </w:rPr>
        <w:t>与现行标准的协调性</w:t>
      </w:r>
      <w:bookmarkEnd w:id="41"/>
    </w:p>
    <w:p w14:paraId="0DE8C1E9" w14:textId="77777777" w:rsidR="003947B6" w:rsidRDefault="003947B6" w:rsidP="003947B6">
      <w:r>
        <w:rPr>
          <w:rFonts w:hint="eastAsia"/>
        </w:rPr>
        <w:t>本</w:t>
      </w:r>
      <w:r w:rsidRPr="00937EC4">
        <w:rPr>
          <w:rFonts w:hint="eastAsia"/>
        </w:rPr>
        <w:t>专业领域的标准体系框架如下图：</w:t>
      </w:r>
    </w:p>
    <w:p w14:paraId="3563CCE1" w14:textId="099622E0" w:rsidR="003947B6" w:rsidRDefault="00CA1D4B" w:rsidP="003947B6">
      <w:pPr>
        <w:ind w:firstLineChars="0" w:firstLine="0"/>
      </w:pPr>
      <w:r w:rsidRPr="00CA1D4B">
        <w:rPr>
          <w:noProof/>
        </w:rPr>
        <w:lastRenderedPageBreak/>
        <w:drawing>
          <wp:inline distT="0" distB="0" distL="0" distR="0" wp14:anchorId="60C66949" wp14:editId="4C619277">
            <wp:extent cx="5274310" cy="2563801"/>
            <wp:effectExtent l="0" t="0" r="2540" b="8255"/>
            <wp:docPr id="2" name="图片 2" descr="C:\Users\zjp\Documents\WeChat Files\wxid_5746067459211\FileStorage\Temp\acfc96293ddc6f2678b09818be950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jp\Documents\WeChat Files\wxid_5746067459211\FileStorage\Temp\acfc96293ddc6f2678b09818be95077.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4310" cy="2563801"/>
                    </a:xfrm>
                    <a:prstGeom prst="rect">
                      <a:avLst/>
                    </a:prstGeom>
                    <a:noFill/>
                    <a:ln>
                      <a:noFill/>
                    </a:ln>
                  </pic:spPr>
                </pic:pic>
              </a:graphicData>
            </a:graphic>
          </wp:inline>
        </w:drawing>
      </w:r>
    </w:p>
    <w:p w14:paraId="50B7A748" w14:textId="6DA80408" w:rsidR="003947B6" w:rsidRPr="00937EC4" w:rsidRDefault="003947B6" w:rsidP="00CA1D4B">
      <w:r>
        <w:rPr>
          <w:rFonts w:hint="eastAsia"/>
        </w:rPr>
        <w:t>本</w:t>
      </w:r>
      <w:r w:rsidRPr="00937EC4">
        <w:rPr>
          <w:rFonts w:hint="eastAsia"/>
        </w:rPr>
        <w:t>标准属于</w:t>
      </w:r>
      <w:r w:rsidRPr="009315C1">
        <w:rPr>
          <w:rFonts w:hint="eastAsia"/>
        </w:rPr>
        <w:t>盐业标准体系</w:t>
      </w:r>
      <w:r w:rsidRPr="001F2935">
        <w:rPr>
          <w:rFonts w:hint="eastAsia"/>
        </w:rPr>
        <w:t>“</w:t>
      </w:r>
      <w:r w:rsidRPr="001F2935">
        <w:rPr>
          <w:rFonts w:hint="eastAsia"/>
        </w:rPr>
        <w:t>01</w:t>
      </w:r>
      <w:r w:rsidRPr="001F2935">
        <w:rPr>
          <w:rFonts w:hint="eastAsia"/>
        </w:rPr>
        <w:t>食用盐”大类，“</w:t>
      </w:r>
      <w:r w:rsidRPr="001F2935">
        <w:rPr>
          <w:rFonts w:hint="eastAsia"/>
        </w:rPr>
        <w:t>99</w:t>
      </w:r>
      <w:r w:rsidRPr="001F2935">
        <w:rPr>
          <w:rFonts w:hint="eastAsia"/>
        </w:rPr>
        <w:t>其他”中类</w:t>
      </w:r>
      <w:r>
        <w:rPr>
          <w:rFonts w:hint="eastAsia"/>
        </w:rPr>
        <w:t>，为</w:t>
      </w:r>
      <w:r w:rsidRPr="00937EC4">
        <w:rPr>
          <w:rFonts w:hint="eastAsia"/>
        </w:rPr>
        <w:t>盐业标准体系中的方法标准，体系编号为：“</w:t>
      </w:r>
      <w:r w:rsidR="00143D6D" w:rsidRPr="00143D6D">
        <w:t>152950000100000010FF</w:t>
      </w:r>
      <w:r w:rsidRPr="00937EC4">
        <w:rPr>
          <w:rFonts w:hint="eastAsia"/>
        </w:rPr>
        <w:t>”。</w:t>
      </w:r>
    </w:p>
    <w:p w14:paraId="3099634D" w14:textId="77777777" w:rsidR="003947B6" w:rsidRDefault="003947B6" w:rsidP="003947B6">
      <w:r w:rsidRPr="00937EC4">
        <w:rPr>
          <w:rFonts w:hint="eastAsia"/>
        </w:rPr>
        <w:t>本标准与现行相关法律、法规、规章及相关标准协调一致。</w:t>
      </w:r>
    </w:p>
    <w:p w14:paraId="07835B44" w14:textId="77777777" w:rsidR="003947B6" w:rsidRDefault="003947B6" w:rsidP="003947B6">
      <w:pPr>
        <w:pStyle w:val="10"/>
        <w:numPr>
          <w:ilvl w:val="0"/>
          <w:numId w:val="8"/>
        </w:numPr>
        <w:spacing w:before="156" w:after="156"/>
      </w:pPr>
      <w:bookmarkStart w:id="42" w:name="_Toc25937597"/>
      <w:r>
        <w:rPr>
          <w:rFonts w:hint="eastAsia"/>
        </w:rPr>
        <w:t>重大分歧意见的处理过程</w:t>
      </w:r>
      <w:bookmarkEnd w:id="42"/>
    </w:p>
    <w:p w14:paraId="5550EE75" w14:textId="77777777" w:rsidR="003947B6" w:rsidRDefault="003947B6" w:rsidP="003947B6">
      <w:r>
        <w:rPr>
          <w:rFonts w:hint="eastAsia"/>
        </w:rPr>
        <w:t>无。</w:t>
      </w:r>
    </w:p>
    <w:p w14:paraId="1CD8E588" w14:textId="77777777" w:rsidR="003947B6" w:rsidRDefault="003947B6" w:rsidP="003947B6">
      <w:pPr>
        <w:pStyle w:val="10"/>
        <w:numPr>
          <w:ilvl w:val="0"/>
          <w:numId w:val="8"/>
        </w:numPr>
        <w:spacing w:before="156" w:after="156"/>
      </w:pPr>
      <w:bookmarkStart w:id="43" w:name="_Toc25937598"/>
      <w:r>
        <w:rPr>
          <w:rFonts w:hint="eastAsia"/>
        </w:rPr>
        <w:t>标准性质的建议说明</w:t>
      </w:r>
      <w:bookmarkEnd w:id="43"/>
    </w:p>
    <w:p w14:paraId="47EA62E1" w14:textId="77777777" w:rsidR="003947B6" w:rsidRDefault="003947B6" w:rsidP="003947B6">
      <w:r>
        <w:rPr>
          <w:rFonts w:hint="eastAsia"/>
        </w:rPr>
        <w:t>建议</w:t>
      </w:r>
      <w:r w:rsidRPr="00937EC4">
        <w:rPr>
          <w:rFonts w:hint="eastAsia"/>
        </w:rPr>
        <w:t>本标准的性质为推荐性行业标准。</w:t>
      </w:r>
    </w:p>
    <w:p w14:paraId="05E02EBA" w14:textId="77777777" w:rsidR="003947B6" w:rsidRDefault="003947B6" w:rsidP="003947B6">
      <w:pPr>
        <w:pStyle w:val="10"/>
        <w:numPr>
          <w:ilvl w:val="0"/>
          <w:numId w:val="8"/>
        </w:numPr>
        <w:spacing w:before="156" w:after="156"/>
        <w:rPr>
          <w:noProof/>
        </w:rPr>
      </w:pPr>
      <w:bookmarkStart w:id="44" w:name="_Toc25937599"/>
      <w:r>
        <w:rPr>
          <w:rFonts w:hint="eastAsia"/>
          <w:noProof/>
        </w:rPr>
        <w:t>贯彻</w:t>
      </w:r>
      <w:r w:rsidRPr="00B053BA">
        <w:rPr>
          <w:rFonts w:hint="eastAsia"/>
          <w:noProof/>
        </w:rPr>
        <w:t>标准的要求和措施建议</w:t>
      </w:r>
      <w:bookmarkEnd w:id="44"/>
    </w:p>
    <w:p w14:paraId="046D5902" w14:textId="77777777" w:rsidR="003947B6" w:rsidRDefault="003947B6" w:rsidP="003947B6">
      <w:r w:rsidRPr="00B053BA">
        <w:rPr>
          <w:rFonts w:hint="eastAsia"/>
        </w:rPr>
        <w:t>建议本标准批准发布</w:t>
      </w:r>
      <w:r w:rsidRPr="00B053BA">
        <w:t xml:space="preserve">6 </w:t>
      </w:r>
      <w:proofErr w:type="gramStart"/>
      <w:r w:rsidRPr="00B053BA">
        <w:rPr>
          <w:rFonts w:hint="eastAsia"/>
        </w:rPr>
        <w:t>个</w:t>
      </w:r>
      <w:proofErr w:type="gramEnd"/>
      <w:r w:rsidRPr="00B053BA">
        <w:rPr>
          <w:rFonts w:hint="eastAsia"/>
        </w:rPr>
        <w:t>月后实施。</w:t>
      </w:r>
    </w:p>
    <w:p w14:paraId="71FC677B" w14:textId="77777777" w:rsidR="003947B6" w:rsidRDefault="003947B6" w:rsidP="003947B6">
      <w:pPr>
        <w:pStyle w:val="10"/>
        <w:numPr>
          <w:ilvl w:val="0"/>
          <w:numId w:val="8"/>
        </w:numPr>
        <w:spacing w:before="156" w:after="156"/>
      </w:pPr>
      <w:bookmarkStart w:id="45" w:name="_Toc25937600"/>
      <w:r w:rsidRPr="00B053BA">
        <w:rPr>
          <w:rFonts w:hint="eastAsia"/>
        </w:rPr>
        <w:t>废止现行相关标准的建议</w:t>
      </w:r>
      <w:bookmarkEnd w:id="45"/>
    </w:p>
    <w:p w14:paraId="7B1ADE01" w14:textId="77777777" w:rsidR="003947B6" w:rsidRDefault="003947B6" w:rsidP="003947B6">
      <w:r>
        <w:rPr>
          <w:rFonts w:hint="eastAsia"/>
        </w:rPr>
        <w:t>无。</w:t>
      </w:r>
    </w:p>
    <w:p w14:paraId="50C3C42C" w14:textId="77777777" w:rsidR="003947B6" w:rsidRDefault="003947B6" w:rsidP="003947B6">
      <w:pPr>
        <w:pStyle w:val="10"/>
        <w:numPr>
          <w:ilvl w:val="0"/>
          <w:numId w:val="8"/>
        </w:numPr>
        <w:spacing w:before="156" w:after="156"/>
      </w:pPr>
      <w:bookmarkStart w:id="46" w:name="_Toc25937601"/>
      <w:r>
        <w:rPr>
          <w:rFonts w:hint="eastAsia"/>
        </w:rPr>
        <w:t>其他应予说明的事项</w:t>
      </w:r>
      <w:bookmarkEnd w:id="46"/>
    </w:p>
    <w:p w14:paraId="0149B6E9" w14:textId="5763EE6A" w:rsidR="003947B6" w:rsidRPr="008909F3" w:rsidRDefault="00143D6D" w:rsidP="003947B6">
      <w:pPr>
        <w:spacing w:before="240"/>
        <w:rPr>
          <w:rFonts w:ascii="宋体"/>
          <w:kern w:val="0"/>
          <w:szCs w:val="24"/>
        </w:rPr>
      </w:pPr>
      <w:r>
        <w:rPr>
          <w:rFonts w:ascii="宋体" w:hint="eastAsia"/>
          <w:kern w:val="0"/>
          <w:szCs w:val="24"/>
        </w:rPr>
        <w:t>无。</w:t>
      </w:r>
    </w:p>
    <w:p w14:paraId="03FAC3D8" w14:textId="77777777" w:rsidR="003947B6" w:rsidRDefault="003947B6" w:rsidP="003947B6"/>
    <w:p w14:paraId="4637D59D" w14:textId="77777777" w:rsidR="003947B6" w:rsidRDefault="003947B6" w:rsidP="003947B6"/>
    <w:p w14:paraId="670ACA72" w14:textId="77777777" w:rsidR="003947B6" w:rsidRDefault="003947B6" w:rsidP="003947B6"/>
    <w:p w14:paraId="24057346" w14:textId="77777777" w:rsidR="003947B6" w:rsidRDefault="003947B6" w:rsidP="003947B6"/>
    <w:p w14:paraId="00240193" w14:textId="6D5AF9CE" w:rsidR="003947B6" w:rsidRPr="001D0736" w:rsidRDefault="003947B6" w:rsidP="003947B6">
      <w:pPr>
        <w:jc w:val="right"/>
      </w:pPr>
      <w:r w:rsidRPr="001D0736">
        <w:t>《食用盐中</w:t>
      </w:r>
      <w:r w:rsidR="00DA1054">
        <w:rPr>
          <w:rFonts w:hint="eastAsia"/>
        </w:rPr>
        <w:t>阿拉伯胶</w:t>
      </w:r>
      <w:r w:rsidRPr="001D0736">
        <w:t>的测定》</w:t>
      </w:r>
      <w:r w:rsidRPr="001D0736">
        <w:rPr>
          <w:rFonts w:hint="eastAsia"/>
        </w:rPr>
        <w:t>标准起草</w:t>
      </w:r>
      <w:r>
        <w:rPr>
          <w:rFonts w:hint="eastAsia"/>
        </w:rPr>
        <w:t>工作</w:t>
      </w:r>
      <w:r w:rsidRPr="001D0736">
        <w:rPr>
          <w:rFonts w:hint="eastAsia"/>
        </w:rPr>
        <w:t>组</w:t>
      </w:r>
    </w:p>
    <w:p w14:paraId="005D2046" w14:textId="72A5B515" w:rsidR="003947B6" w:rsidRPr="00422A58" w:rsidRDefault="003947B6" w:rsidP="003947B6">
      <w:pPr>
        <w:ind w:right="1200"/>
        <w:jc w:val="right"/>
      </w:pPr>
      <w:r w:rsidRPr="001D0736">
        <w:rPr>
          <w:rFonts w:hint="eastAsia"/>
        </w:rPr>
        <w:t>2</w:t>
      </w:r>
      <w:r w:rsidRPr="001D0736">
        <w:t>02</w:t>
      </w:r>
      <w:r w:rsidR="00143D6D">
        <w:t>4</w:t>
      </w:r>
      <w:r w:rsidRPr="001D0736">
        <w:rPr>
          <w:rFonts w:hint="eastAsia"/>
        </w:rPr>
        <w:t>年</w:t>
      </w:r>
      <w:r w:rsidR="00143D6D">
        <w:t>4</w:t>
      </w:r>
      <w:r w:rsidRPr="001D0736">
        <w:rPr>
          <w:rFonts w:hint="eastAsia"/>
        </w:rPr>
        <w:t>月</w:t>
      </w:r>
      <w:r w:rsidR="00143D6D">
        <w:t>11</w:t>
      </w:r>
      <w:r w:rsidRPr="001D0736">
        <w:rPr>
          <w:rFonts w:hint="eastAsia"/>
        </w:rPr>
        <w:t>日</w:t>
      </w:r>
    </w:p>
    <w:p w14:paraId="36EB24F1" w14:textId="70C6E6DA" w:rsidR="00C513EA" w:rsidRPr="003947B6" w:rsidRDefault="00C513EA" w:rsidP="003947B6"/>
    <w:sectPr w:rsidR="00C513EA" w:rsidRPr="003947B6">
      <w:headerReference w:type="even" r:id="rId11"/>
      <w:headerReference w:type="default" r:id="rId12"/>
      <w:footerReference w:type="even" r:id="rId13"/>
      <w:footerReference w:type="default" r:id="rId14"/>
      <w:headerReference w:type="first" r:id="rId15"/>
      <w:footerReference w:type="first" r:id="rId1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577B09" w14:textId="77777777" w:rsidR="0084345A" w:rsidRDefault="0084345A" w:rsidP="005C3B6F">
      <w:pPr>
        <w:spacing w:line="240" w:lineRule="auto"/>
      </w:pPr>
      <w:r>
        <w:separator/>
      </w:r>
    </w:p>
  </w:endnote>
  <w:endnote w:type="continuationSeparator" w:id="0">
    <w:p w14:paraId="0FA28BCC" w14:textId="77777777" w:rsidR="0084345A" w:rsidRDefault="0084345A" w:rsidP="005C3B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550C0B" w14:textId="77777777" w:rsidR="000975A1" w:rsidRDefault="000975A1">
    <w:pPr>
      <w:pStyle w:val="ab"/>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361EA" w14:textId="77777777" w:rsidR="000975A1" w:rsidRDefault="000975A1">
    <w:pPr>
      <w:pStyle w:val="ab"/>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7A430" w14:textId="77777777" w:rsidR="000975A1" w:rsidRDefault="000975A1">
    <w:pPr>
      <w:pStyle w:val="ab"/>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74B8D3" w14:textId="77777777" w:rsidR="0084345A" w:rsidRDefault="0084345A" w:rsidP="005C3B6F">
      <w:pPr>
        <w:spacing w:line="240" w:lineRule="auto"/>
      </w:pPr>
      <w:r>
        <w:separator/>
      </w:r>
    </w:p>
  </w:footnote>
  <w:footnote w:type="continuationSeparator" w:id="0">
    <w:p w14:paraId="6B35ECC5" w14:textId="77777777" w:rsidR="0084345A" w:rsidRDefault="0084345A" w:rsidP="005C3B6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DF084D" w14:textId="77777777" w:rsidR="000975A1" w:rsidRDefault="000975A1">
    <w:pPr>
      <w:pStyle w:val="aa"/>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6AD2C" w14:textId="77777777" w:rsidR="000975A1" w:rsidRPr="005C3B6F" w:rsidRDefault="000975A1" w:rsidP="005C3B6F">
    <w:pPr>
      <w:ind w:left="480" w:firstLineChars="0"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C332D0" w14:textId="77777777" w:rsidR="000975A1" w:rsidRDefault="000975A1">
    <w:pPr>
      <w:pStyle w:val="aa"/>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04323"/>
    <w:multiLevelType w:val="hybridMultilevel"/>
    <w:tmpl w:val="4F18B824"/>
    <w:lvl w:ilvl="0" w:tplc="1EF62EF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8B83366"/>
    <w:multiLevelType w:val="hybridMultilevel"/>
    <w:tmpl w:val="BF3CF6D8"/>
    <w:lvl w:ilvl="0" w:tplc="14DA4536">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1277"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15:restartNumberingAfterBreak="0">
    <w:nsid w:val="2E721A85"/>
    <w:multiLevelType w:val="hybridMultilevel"/>
    <w:tmpl w:val="4538C14C"/>
    <w:lvl w:ilvl="0" w:tplc="0F8A84C6">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31E96EE1"/>
    <w:multiLevelType w:val="multilevel"/>
    <w:tmpl w:val="0409001D"/>
    <w:lvl w:ilvl="0">
      <w:start w:val="1"/>
      <w:numFmt w:val="decimal"/>
      <w:lvlText w:val="%1"/>
      <w:lvlJc w:val="left"/>
      <w:pPr>
        <w:ind w:left="567" w:hanging="425"/>
      </w:pPr>
    </w:lvl>
    <w:lvl w:ilvl="1">
      <w:start w:val="1"/>
      <w:numFmt w:val="decimal"/>
      <w:lvlText w:val="%1.%2"/>
      <w:lvlJc w:val="left"/>
      <w:pPr>
        <w:ind w:left="1134" w:hanging="567"/>
      </w:pPr>
    </w:lvl>
    <w:lvl w:ilvl="2">
      <w:start w:val="1"/>
      <w:numFmt w:val="decimal"/>
      <w:lvlText w:val="%1.%2.%3"/>
      <w:lvlJc w:val="left"/>
      <w:pPr>
        <w:ind w:left="1560" w:hanging="567"/>
      </w:pPr>
    </w:lvl>
    <w:lvl w:ilvl="3">
      <w:start w:val="1"/>
      <w:numFmt w:val="decimal"/>
      <w:lvlText w:val="%1.%2.%3.%4"/>
      <w:lvlJc w:val="left"/>
      <w:pPr>
        <w:ind w:left="2126" w:hanging="708"/>
      </w:pPr>
    </w:lvl>
    <w:lvl w:ilvl="4">
      <w:start w:val="1"/>
      <w:numFmt w:val="decimal"/>
      <w:lvlText w:val="%1.%2.%3.%4.%5"/>
      <w:lvlJc w:val="left"/>
      <w:pPr>
        <w:ind w:left="2693" w:hanging="850"/>
      </w:pPr>
    </w:lvl>
    <w:lvl w:ilvl="5">
      <w:start w:val="1"/>
      <w:numFmt w:val="decimal"/>
      <w:lvlText w:val="%1.%2.%3.%4.%5.%6"/>
      <w:lvlJc w:val="left"/>
      <w:pPr>
        <w:ind w:left="3402" w:hanging="1134"/>
      </w:pPr>
    </w:lvl>
    <w:lvl w:ilvl="6">
      <w:start w:val="1"/>
      <w:numFmt w:val="decimal"/>
      <w:lvlText w:val="%1.%2.%3.%4.%5.%6.%7"/>
      <w:lvlJc w:val="left"/>
      <w:pPr>
        <w:ind w:left="3969" w:hanging="1276"/>
      </w:pPr>
    </w:lvl>
    <w:lvl w:ilvl="7">
      <w:start w:val="1"/>
      <w:numFmt w:val="decimal"/>
      <w:lvlText w:val="%1.%2.%3.%4.%5.%6.%7.%8"/>
      <w:lvlJc w:val="left"/>
      <w:pPr>
        <w:ind w:left="4536" w:hanging="1418"/>
      </w:pPr>
    </w:lvl>
    <w:lvl w:ilvl="8">
      <w:start w:val="1"/>
      <w:numFmt w:val="decimal"/>
      <w:lvlText w:val="%1.%2.%3.%4.%5.%6.%7.%8.%9"/>
      <w:lvlJc w:val="left"/>
      <w:pPr>
        <w:ind w:left="5244" w:hanging="1700"/>
      </w:pPr>
    </w:lvl>
  </w:abstractNum>
  <w:abstractNum w:abstractNumId="5" w15:restartNumberingAfterBreak="0">
    <w:nsid w:val="36714F3E"/>
    <w:multiLevelType w:val="multilevel"/>
    <w:tmpl w:val="D5C8151C"/>
    <w:numStyleLink w:val="1"/>
  </w:abstractNum>
  <w:abstractNum w:abstractNumId="6" w15:restartNumberingAfterBreak="0">
    <w:nsid w:val="4C8A7DC8"/>
    <w:multiLevelType w:val="multilevel"/>
    <w:tmpl w:val="9BFA5708"/>
    <w:lvl w:ilvl="0">
      <w:start w:val="1"/>
      <w:numFmt w:val="decimal"/>
      <w:suff w:val="nothing"/>
      <w:lvlText w:val="%1"/>
      <w:lvlJc w:val="left"/>
      <w:pPr>
        <w:ind w:left="0" w:firstLine="0"/>
      </w:pPr>
      <w:rPr>
        <w:rFonts w:ascii="Times New Roman" w:eastAsia="宋体" w:hAnsi="Times New Roman" w:hint="eastAsia"/>
        <w:sz w:val="24"/>
      </w:rPr>
    </w:lvl>
    <w:lvl w:ilvl="1">
      <w:start w:val="1"/>
      <w:numFmt w:val="decimal"/>
      <w:pStyle w:val="2"/>
      <w:suff w:val="nothing"/>
      <w:lvlText w:val="%1.%2"/>
      <w:lvlJc w:val="left"/>
      <w:pPr>
        <w:ind w:left="0" w:firstLine="0"/>
      </w:pPr>
      <w:rPr>
        <w:rFonts w:ascii="Times New Roman" w:eastAsia="宋体" w:hAnsi="Times New Roman" w:hint="default"/>
        <w:b w:val="0"/>
        <w:i w:val="0"/>
        <w:sz w:val="24"/>
      </w:rPr>
    </w:lvl>
    <w:lvl w:ilvl="2">
      <w:start w:val="1"/>
      <w:numFmt w:val="decimal"/>
      <w:pStyle w:val="3"/>
      <w:suff w:val="nothing"/>
      <w:lvlText w:val="%1.%2.%3"/>
      <w:lvlJc w:val="left"/>
      <w:pPr>
        <w:ind w:left="0" w:firstLine="0"/>
      </w:pPr>
      <w:rPr>
        <w:rFonts w:ascii="Times New Roman" w:eastAsia="宋体" w:hAnsi="Times New Roman" w:hint="default"/>
        <w:b w:val="0"/>
        <w:i w:val="0"/>
        <w:sz w:val="24"/>
      </w:rPr>
    </w:lvl>
    <w:lvl w:ilvl="3">
      <w:start w:val="1"/>
      <w:numFmt w:val="decimal"/>
      <w:pStyle w:val="4"/>
      <w:suff w:val="nothing"/>
      <w:lvlText w:val="%1.%2.%3.%4"/>
      <w:lvlJc w:val="left"/>
      <w:pPr>
        <w:ind w:left="0" w:firstLine="0"/>
      </w:pPr>
      <w:rPr>
        <w:rFonts w:ascii="Times New Roman" w:eastAsia="宋体" w:hAnsi="Times New Roman" w:hint="default"/>
        <w:b w:val="0"/>
        <w:i w:val="0"/>
        <w:sz w:val="24"/>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4CDB3846"/>
    <w:multiLevelType w:val="multilevel"/>
    <w:tmpl w:val="D5E0892A"/>
    <w:lvl w:ilvl="0">
      <w:start w:val="1"/>
      <w:numFmt w:val="chineseCountingThousand"/>
      <w:lvlText w:val="%1、"/>
      <w:lvlJc w:val="left"/>
      <w:pPr>
        <w:ind w:left="0" w:firstLine="0"/>
      </w:pPr>
      <w:rPr>
        <w:sz w:val="24"/>
      </w:rPr>
    </w:lvl>
    <w:lvl w:ilvl="1">
      <w:start w:val="1"/>
      <w:numFmt w:val="decimal"/>
      <w:suff w:val="nothing"/>
      <w:lvlText w:val="%1.%2"/>
      <w:lvlJc w:val="left"/>
      <w:pPr>
        <w:ind w:left="0" w:firstLine="0"/>
      </w:pPr>
      <w:rPr>
        <w:rFonts w:ascii="Times New Roman" w:eastAsia="宋体" w:hAnsi="Times New Roman" w:cs="Times New Roman" w:hint="default"/>
        <w:b w:val="0"/>
        <w:i w:val="0"/>
        <w:sz w:val="24"/>
      </w:rPr>
    </w:lvl>
    <w:lvl w:ilvl="2">
      <w:start w:val="1"/>
      <w:numFmt w:val="decimal"/>
      <w:suff w:val="nothing"/>
      <w:lvlText w:val="%1.%2.%3"/>
      <w:lvlJc w:val="left"/>
      <w:pPr>
        <w:ind w:left="0" w:firstLine="0"/>
      </w:pPr>
      <w:rPr>
        <w:rFonts w:ascii="Times New Roman" w:eastAsia="宋体" w:hAnsi="Times New Roman" w:cs="Times New Roman" w:hint="default"/>
        <w:b w:val="0"/>
        <w:i w:val="0"/>
        <w:sz w:val="24"/>
      </w:rPr>
    </w:lvl>
    <w:lvl w:ilvl="3">
      <w:start w:val="1"/>
      <w:numFmt w:val="decimal"/>
      <w:suff w:val="nothing"/>
      <w:lvlText w:val="%1.%2.%3.%4"/>
      <w:lvlJc w:val="left"/>
      <w:pPr>
        <w:ind w:left="0" w:firstLine="0"/>
      </w:pPr>
      <w:rPr>
        <w:rFonts w:ascii="Times New Roman" w:eastAsia="宋体" w:hAnsi="Times New Roman" w:cs="Times New Roman" w:hint="default"/>
        <w:b w:val="0"/>
        <w:i w:val="0"/>
        <w:sz w:val="24"/>
      </w:r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8" w15:restartNumberingAfterBreak="0">
    <w:nsid w:val="54AD32CC"/>
    <w:multiLevelType w:val="hybridMultilevel"/>
    <w:tmpl w:val="5C9E6BA4"/>
    <w:lvl w:ilvl="0" w:tplc="C804FECC">
      <w:start w:val="1"/>
      <w:numFmt w:val="japaneseCounting"/>
      <w:lvlText w:val="%1、"/>
      <w:lvlJc w:val="left"/>
      <w:pPr>
        <w:ind w:left="560" w:hanging="5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684619A2"/>
    <w:multiLevelType w:val="hybridMultilevel"/>
    <w:tmpl w:val="455C3EF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6BD81082"/>
    <w:multiLevelType w:val="multilevel"/>
    <w:tmpl w:val="D5C8151C"/>
    <w:styleLink w:val="1"/>
    <w:lvl w:ilvl="0">
      <w:start w:val="1"/>
      <w:numFmt w:val="decimal"/>
      <w:suff w:val="nothing"/>
      <w:lvlText w:val="%1"/>
      <w:lvlJc w:val="left"/>
      <w:pPr>
        <w:ind w:left="0" w:firstLine="0"/>
      </w:pPr>
      <w:rPr>
        <w:rFonts w:ascii="Times New Roman" w:eastAsia="宋体" w:hAnsi="Times New Roman"/>
        <w:sz w:val="24"/>
      </w:rPr>
    </w:lvl>
    <w:lvl w:ilvl="1">
      <w:start w:val="1"/>
      <w:numFmt w:val="decimal"/>
      <w:suff w:val="nothing"/>
      <w:lvlText w:val="%1.%2"/>
      <w:lvlJc w:val="left"/>
      <w:pPr>
        <w:ind w:left="0" w:firstLine="0"/>
      </w:pPr>
      <w:rPr>
        <w:rFonts w:ascii="Times New Roman" w:eastAsia="宋体" w:hAnsi="Times New Roman" w:hint="default"/>
        <w:b w:val="0"/>
        <w:i w:val="0"/>
        <w:sz w:val="24"/>
      </w:rPr>
    </w:lvl>
    <w:lvl w:ilvl="2">
      <w:start w:val="1"/>
      <w:numFmt w:val="decimal"/>
      <w:suff w:val="nothing"/>
      <w:lvlText w:val="%1.%2.%3"/>
      <w:lvlJc w:val="left"/>
      <w:pPr>
        <w:ind w:left="0" w:firstLine="0"/>
      </w:pPr>
      <w:rPr>
        <w:rFonts w:ascii="Times New Roman" w:eastAsia="宋体" w:hAnsi="Times New Roman" w:hint="default"/>
        <w:b w:val="0"/>
        <w:i w:val="0"/>
        <w:sz w:val="24"/>
      </w:rPr>
    </w:lvl>
    <w:lvl w:ilvl="3">
      <w:start w:val="1"/>
      <w:numFmt w:val="decimal"/>
      <w:suff w:val="nothing"/>
      <w:lvlText w:val="%1.%2.%3.%4"/>
      <w:lvlJc w:val="left"/>
      <w:pPr>
        <w:ind w:left="0" w:firstLine="0"/>
      </w:pPr>
      <w:rPr>
        <w:rFonts w:ascii="Times New Roman" w:eastAsia="宋体" w:hAnsi="Times New Roman" w:hint="default"/>
        <w:b w:val="0"/>
        <w:i w:val="0"/>
        <w:sz w:val="24"/>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15:restartNumberingAfterBreak="0">
    <w:nsid w:val="7E140E19"/>
    <w:multiLevelType w:val="hybridMultilevel"/>
    <w:tmpl w:val="4434F520"/>
    <w:lvl w:ilvl="0" w:tplc="8FA4E86E">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4"/>
  </w:num>
  <w:num w:numId="2">
    <w:abstractNumId w:val="10"/>
  </w:num>
  <w:num w:numId="3">
    <w:abstractNumId w:val="5"/>
  </w:num>
  <w:num w:numId="4">
    <w:abstractNumId w:val="6"/>
  </w:num>
  <w:num w:numId="5">
    <w:abstractNumId w:val="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0"/>
  </w:num>
  <w:num w:numId="13">
    <w:abstractNumId w:val="1"/>
  </w:num>
  <w:num w:numId="14">
    <w:abstractNumId w:val="3"/>
  </w:num>
  <w:num w:numId="15">
    <w:abstractNumId w:val="11"/>
  </w:num>
  <w:num w:numId="16">
    <w:abstractNumId w:val="6"/>
    <w:lvlOverride w:ilvl="0">
      <w:startOverride w:val="5"/>
    </w:lvlOverride>
    <w:lvlOverride w:ilvl="1">
      <w:startOverride w:val="3"/>
    </w:lvlOverride>
  </w:num>
  <w:num w:numId="17">
    <w:abstractNumId w:val="6"/>
    <w:lvlOverride w:ilvl="0">
      <w:startOverride w:val="5"/>
    </w:lvlOverride>
    <w:lvlOverride w:ilvl="1">
      <w:startOverride w:val="3"/>
    </w:lvlOverride>
  </w:num>
  <w:num w:numId="18">
    <w:abstractNumId w:val="6"/>
    <w:lvlOverride w:ilvl="0">
      <w:startOverride w:val="5"/>
    </w:lvlOverride>
    <w:lvlOverride w:ilvl="1">
      <w:startOverride w:val="3"/>
    </w:lvlOverride>
  </w:num>
  <w:num w:numId="19">
    <w:abstractNumId w:val="2"/>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434"/>
    <w:rsid w:val="00000D16"/>
    <w:rsid w:val="000763B2"/>
    <w:rsid w:val="000975A1"/>
    <w:rsid w:val="000A1261"/>
    <w:rsid w:val="000A6614"/>
    <w:rsid w:val="000A7C9F"/>
    <w:rsid w:val="00115DC8"/>
    <w:rsid w:val="00143D6D"/>
    <w:rsid w:val="00151112"/>
    <w:rsid w:val="00160658"/>
    <w:rsid w:val="00181DDA"/>
    <w:rsid w:val="001C3F5B"/>
    <w:rsid w:val="00282368"/>
    <w:rsid w:val="002C4AED"/>
    <w:rsid w:val="00385EC5"/>
    <w:rsid w:val="003947B6"/>
    <w:rsid w:val="003B1459"/>
    <w:rsid w:val="00444B9A"/>
    <w:rsid w:val="0045178C"/>
    <w:rsid w:val="00457C47"/>
    <w:rsid w:val="00492835"/>
    <w:rsid w:val="004B486E"/>
    <w:rsid w:val="00504DD9"/>
    <w:rsid w:val="005812DF"/>
    <w:rsid w:val="005C3B6F"/>
    <w:rsid w:val="005C78BC"/>
    <w:rsid w:val="005E4D1C"/>
    <w:rsid w:val="005E61EB"/>
    <w:rsid w:val="006753BC"/>
    <w:rsid w:val="006C5244"/>
    <w:rsid w:val="007508B7"/>
    <w:rsid w:val="007874A0"/>
    <w:rsid w:val="007A4495"/>
    <w:rsid w:val="007F2F31"/>
    <w:rsid w:val="007F7039"/>
    <w:rsid w:val="0084345A"/>
    <w:rsid w:val="008A3434"/>
    <w:rsid w:val="008D19B3"/>
    <w:rsid w:val="00905A02"/>
    <w:rsid w:val="00942BEB"/>
    <w:rsid w:val="00982DFD"/>
    <w:rsid w:val="009B1DF5"/>
    <w:rsid w:val="009D5EE1"/>
    <w:rsid w:val="009D675A"/>
    <w:rsid w:val="009E14C9"/>
    <w:rsid w:val="009E76C4"/>
    <w:rsid w:val="00A52F72"/>
    <w:rsid w:val="00B27E60"/>
    <w:rsid w:val="00B637BB"/>
    <w:rsid w:val="00C513EA"/>
    <w:rsid w:val="00C92CA8"/>
    <w:rsid w:val="00CA1D4B"/>
    <w:rsid w:val="00D20951"/>
    <w:rsid w:val="00D20BD6"/>
    <w:rsid w:val="00D85B1E"/>
    <w:rsid w:val="00D91E86"/>
    <w:rsid w:val="00D93A03"/>
    <w:rsid w:val="00DA1054"/>
    <w:rsid w:val="00E14897"/>
    <w:rsid w:val="00E216B6"/>
    <w:rsid w:val="00E41D13"/>
    <w:rsid w:val="00F372A1"/>
    <w:rsid w:val="00F42E00"/>
    <w:rsid w:val="00F50FBE"/>
    <w:rsid w:val="00FA7C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6A338A"/>
  <w15:chartTrackingRefBased/>
  <w15:docId w15:val="{0F69CCD5-FA11-4DF4-9138-57A30280F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8A3434"/>
    <w:pPr>
      <w:widowControl w:val="0"/>
      <w:spacing w:line="360" w:lineRule="auto"/>
      <w:ind w:firstLineChars="200" w:firstLine="480"/>
      <w:jc w:val="both"/>
    </w:pPr>
    <w:rPr>
      <w:rFonts w:ascii="Times New Roman" w:eastAsia="宋体" w:hAnsi="Times New Roman"/>
      <w:sz w:val="24"/>
    </w:rPr>
  </w:style>
  <w:style w:type="paragraph" w:styleId="10">
    <w:name w:val="heading 1"/>
    <w:basedOn w:val="2"/>
    <w:next w:val="a5"/>
    <w:link w:val="1Char"/>
    <w:uiPriority w:val="9"/>
    <w:qFormat/>
    <w:rsid w:val="008A3434"/>
    <w:pPr>
      <w:widowControl w:val="0"/>
      <w:numPr>
        <w:ilvl w:val="0"/>
        <w:numId w:val="0"/>
      </w:numPr>
      <w:jc w:val="both"/>
      <w:outlineLvl w:val="0"/>
    </w:pPr>
    <w:rPr>
      <w:bCs w:val="0"/>
      <w:kern w:val="44"/>
      <w:sz w:val="28"/>
      <w:szCs w:val="28"/>
    </w:rPr>
  </w:style>
  <w:style w:type="paragraph" w:styleId="2">
    <w:name w:val="heading 2"/>
    <w:next w:val="a5"/>
    <w:link w:val="2Char"/>
    <w:uiPriority w:val="9"/>
    <w:unhideWhenUsed/>
    <w:qFormat/>
    <w:rsid w:val="008A3434"/>
    <w:pPr>
      <w:keepNext/>
      <w:keepLines/>
      <w:numPr>
        <w:ilvl w:val="1"/>
        <w:numId w:val="4"/>
      </w:numPr>
      <w:spacing w:beforeLines="50" w:afterLines="50" w:line="300" w:lineRule="auto"/>
      <w:outlineLvl w:val="1"/>
    </w:pPr>
    <w:rPr>
      <w:rFonts w:ascii="黑体" w:eastAsia="黑体" w:hAnsi="黑体" w:cstheme="majorBidi"/>
      <w:bCs/>
      <w:sz w:val="24"/>
      <w:szCs w:val="32"/>
    </w:rPr>
  </w:style>
  <w:style w:type="paragraph" w:styleId="3">
    <w:name w:val="heading 3"/>
    <w:basedOn w:val="a5"/>
    <w:next w:val="a5"/>
    <w:link w:val="3Char"/>
    <w:uiPriority w:val="9"/>
    <w:unhideWhenUsed/>
    <w:qFormat/>
    <w:rsid w:val="008A3434"/>
    <w:pPr>
      <w:keepNext/>
      <w:keepLines/>
      <w:numPr>
        <w:ilvl w:val="2"/>
        <w:numId w:val="4"/>
      </w:numPr>
      <w:spacing w:beforeLines="50" w:afterLines="50"/>
      <w:ind w:firstLineChars="0"/>
      <w:outlineLvl w:val="2"/>
    </w:pPr>
    <w:rPr>
      <w:rFonts w:ascii="黑体" w:eastAsia="黑体" w:hAnsi="黑体"/>
      <w:bCs/>
      <w:szCs w:val="32"/>
    </w:rPr>
  </w:style>
  <w:style w:type="paragraph" w:styleId="4">
    <w:name w:val="heading 4"/>
    <w:basedOn w:val="a5"/>
    <w:next w:val="a5"/>
    <w:link w:val="4Char"/>
    <w:uiPriority w:val="9"/>
    <w:unhideWhenUsed/>
    <w:qFormat/>
    <w:rsid w:val="008A3434"/>
    <w:pPr>
      <w:keepNext/>
      <w:keepLines/>
      <w:numPr>
        <w:ilvl w:val="3"/>
        <w:numId w:val="4"/>
      </w:numPr>
      <w:ind w:firstLineChars="0"/>
      <w:outlineLvl w:val="3"/>
    </w:pPr>
    <w:rPr>
      <w:rFonts w:cstheme="majorBidi"/>
      <w:bCs/>
      <w:szCs w:val="28"/>
    </w:rPr>
  </w:style>
  <w:style w:type="paragraph" w:styleId="5">
    <w:name w:val="heading 5"/>
    <w:basedOn w:val="a5"/>
    <w:next w:val="a5"/>
    <w:link w:val="5Char"/>
    <w:uiPriority w:val="9"/>
    <w:unhideWhenUsed/>
    <w:qFormat/>
    <w:rsid w:val="008A3434"/>
    <w:pPr>
      <w:keepNext/>
      <w:keepLines/>
      <w:spacing w:before="280" w:after="290" w:line="376" w:lineRule="auto"/>
      <w:outlineLvl w:val="4"/>
    </w:pPr>
    <w:rPr>
      <w:b/>
      <w:bCs/>
      <w:sz w:val="28"/>
      <w:szCs w:val="2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Char">
    <w:name w:val="标题 1 Char"/>
    <w:basedOn w:val="a6"/>
    <w:link w:val="10"/>
    <w:uiPriority w:val="9"/>
    <w:rsid w:val="008A3434"/>
    <w:rPr>
      <w:rFonts w:ascii="黑体" w:eastAsia="黑体" w:hAnsi="黑体" w:cstheme="majorBidi"/>
      <w:kern w:val="44"/>
      <w:sz w:val="28"/>
      <w:szCs w:val="28"/>
    </w:rPr>
  </w:style>
  <w:style w:type="character" w:customStyle="1" w:styleId="2Char">
    <w:name w:val="标题 2 Char"/>
    <w:basedOn w:val="a6"/>
    <w:link w:val="2"/>
    <w:uiPriority w:val="9"/>
    <w:rsid w:val="008A3434"/>
    <w:rPr>
      <w:rFonts w:ascii="黑体" w:eastAsia="黑体" w:hAnsi="黑体" w:cstheme="majorBidi"/>
      <w:bCs/>
      <w:sz w:val="24"/>
      <w:szCs w:val="32"/>
    </w:rPr>
  </w:style>
  <w:style w:type="character" w:customStyle="1" w:styleId="3Char">
    <w:name w:val="标题 3 Char"/>
    <w:basedOn w:val="a6"/>
    <w:link w:val="3"/>
    <w:uiPriority w:val="9"/>
    <w:rsid w:val="008A3434"/>
    <w:rPr>
      <w:rFonts w:ascii="黑体" w:eastAsia="黑体" w:hAnsi="黑体"/>
      <w:bCs/>
      <w:sz w:val="24"/>
      <w:szCs w:val="32"/>
    </w:rPr>
  </w:style>
  <w:style w:type="character" w:customStyle="1" w:styleId="4Char">
    <w:name w:val="标题 4 Char"/>
    <w:basedOn w:val="a6"/>
    <w:link w:val="4"/>
    <w:uiPriority w:val="9"/>
    <w:rsid w:val="008A3434"/>
    <w:rPr>
      <w:rFonts w:ascii="Times New Roman" w:eastAsia="宋体" w:hAnsi="Times New Roman" w:cstheme="majorBidi"/>
      <w:bCs/>
      <w:sz w:val="24"/>
      <w:szCs w:val="28"/>
    </w:rPr>
  </w:style>
  <w:style w:type="character" w:customStyle="1" w:styleId="5Char">
    <w:name w:val="标题 5 Char"/>
    <w:basedOn w:val="a6"/>
    <w:link w:val="5"/>
    <w:uiPriority w:val="9"/>
    <w:rsid w:val="008A3434"/>
    <w:rPr>
      <w:rFonts w:ascii="Times New Roman" w:eastAsia="宋体" w:hAnsi="Times New Roman"/>
      <w:b/>
      <w:bCs/>
      <w:sz w:val="28"/>
      <w:szCs w:val="28"/>
    </w:rPr>
  </w:style>
  <w:style w:type="paragraph" w:styleId="a9">
    <w:name w:val="List Paragraph"/>
    <w:basedOn w:val="a5"/>
    <w:uiPriority w:val="34"/>
    <w:qFormat/>
    <w:rsid w:val="008A3434"/>
    <w:pPr>
      <w:ind w:firstLine="420"/>
    </w:pPr>
  </w:style>
  <w:style w:type="numbering" w:customStyle="1" w:styleId="1">
    <w:name w:val="样式1"/>
    <w:uiPriority w:val="99"/>
    <w:rsid w:val="008A3434"/>
    <w:pPr>
      <w:numPr>
        <w:numId w:val="2"/>
      </w:numPr>
    </w:pPr>
  </w:style>
  <w:style w:type="paragraph" w:styleId="aa">
    <w:name w:val="header"/>
    <w:basedOn w:val="a5"/>
    <w:link w:val="Char"/>
    <w:uiPriority w:val="99"/>
    <w:unhideWhenUsed/>
    <w:rsid w:val="008A3434"/>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6"/>
    <w:link w:val="aa"/>
    <w:uiPriority w:val="99"/>
    <w:rsid w:val="008A3434"/>
    <w:rPr>
      <w:rFonts w:ascii="Times New Roman" w:eastAsia="宋体" w:hAnsi="Times New Roman"/>
      <w:sz w:val="18"/>
      <w:szCs w:val="18"/>
    </w:rPr>
  </w:style>
  <w:style w:type="paragraph" w:styleId="ab">
    <w:name w:val="footer"/>
    <w:basedOn w:val="a5"/>
    <w:link w:val="Char0"/>
    <w:uiPriority w:val="99"/>
    <w:unhideWhenUsed/>
    <w:rsid w:val="008A3434"/>
    <w:pPr>
      <w:tabs>
        <w:tab w:val="center" w:pos="4153"/>
        <w:tab w:val="right" w:pos="8306"/>
      </w:tabs>
      <w:snapToGrid w:val="0"/>
      <w:spacing w:line="240" w:lineRule="auto"/>
      <w:jc w:val="left"/>
    </w:pPr>
    <w:rPr>
      <w:sz w:val="18"/>
      <w:szCs w:val="18"/>
    </w:rPr>
  </w:style>
  <w:style w:type="character" w:customStyle="1" w:styleId="Char0">
    <w:name w:val="页脚 Char"/>
    <w:basedOn w:val="a6"/>
    <w:link w:val="ab"/>
    <w:uiPriority w:val="99"/>
    <w:rsid w:val="008A3434"/>
    <w:rPr>
      <w:rFonts w:ascii="Times New Roman" w:eastAsia="宋体" w:hAnsi="Times New Roman"/>
      <w:sz w:val="18"/>
      <w:szCs w:val="18"/>
    </w:rPr>
  </w:style>
  <w:style w:type="paragraph" w:styleId="ac">
    <w:name w:val="Balloon Text"/>
    <w:basedOn w:val="a5"/>
    <w:link w:val="Char1"/>
    <w:uiPriority w:val="99"/>
    <w:semiHidden/>
    <w:unhideWhenUsed/>
    <w:rsid w:val="008A3434"/>
    <w:pPr>
      <w:spacing w:line="240" w:lineRule="auto"/>
    </w:pPr>
    <w:rPr>
      <w:sz w:val="18"/>
      <w:szCs w:val="18"/>
    </w:rPr>
  </w:style>
  <w:style w:type="character" w:customStyle="1" w:styleId="Char1">
    <w:name w:val="批注框文本 Char"/>
    <w:basedOn w:val="a6"/>
    <w:link w:val="ac"/>
    <w:uiPriority w:val="99"/>
    <w:semiHidden/>
    <w:rsid w:val="008A3434"/>
    <w:rPr>
      <w:rFonts w:ascii="Times New Roman" w:eastAsia="宋体" w:hAnsi="Times New Roman"/>
      <w:sz w:val="18"/>
      <w:szCs w:val="18"/>
    </w:rPr>
  </w:style>
  <w:style w:type="table" w:styleId="ad">
    <w:name w:val="Table Grid"/>
    <w:basedOn w:val="a7"/>
    <w:uiPriority w:val="59"/>
    <w:qFormat/>
    <w:rsid w:val="008A3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Document Map"/>
    <w:basedOn w:val="a5"/>
    <w:link w:val="Char2"/>
    <w:uiPriority w:val="99"/>
    <w:semiHidden/>
    <w:unhideWhenUsed/>
    <w:rsid w:val="008A3434"/>
    <w:rPr>
      <w:rFonts w:ascii="宋体"/>
      <w:sz w:val="18"/>
      <w:szCs w:val="18"/>
    </w:rPr>
  </w:style>
  <w:style w:type="character" w:customStyle="1" w:styleId="Char2">
    <w:name w:val="文档结构图 Char"/>
    <w:basedOn w:val="a6"/>
    <w:link w:val="ae"/>
    <w:uiPriority w:val="99"/>
    <w:semiHidden/>
    <w:rsid w:val="008A3434"/>
    <w:rPr>
      <w:rFonts w:ascii="宋体" w:eastAsia="宋体" w:hAnsi="Times New Roman"/>
      <w:sz w:val="18"/>
      <w:szCs w:val="18"/>
    </w:rPr>
  </w:style>
  <w:style w:type="character" w:styleId="af">
    <w:name w:val="Hyperlink"/>
    <w:basedOn w:val="a6"/>
    <w:uiPriority w:val="99"/>
    <w:unhideWhenUsed/>
    <w:rsid w:val="008A3434"/>
    <w:rPr>
      <w:color w:val="0563C1" w:themeColor="hyperlink"/>
      <w:u w:val="single"/>
    </w:rPr>
  </w:style>
  <w:style w:type="paragraph" w:styleId="11">
    <w:name w:val="toc 1"/>
    <w:basedOn w:val="a5"/>
    <w:next w:val="a5"/>
    <w:autoRedefine/>
    <w:uiPriority w:val="39"/>
    <w:unhideWhenUsed/>
    <w:rsid w:val="008A3434"/>
    <w:pPr>
      <w:spacing w:after="100" w:line="300" w:lineRule="auto"/>
      <w:ind w:firstLineChars="0" w:firstLine="0"/>
    </w:pPr>
    <w:rPr>
      <w:rFonts w:ascii="黑体" w:hAnsi="黑体"/>
    </w:rPr>
  </w:style>
  <w:style w:type="paragraph" w:styleId="20">
    <w:name w:val="toc 2"/>
    <w:basedOn w:val="a5"/>
    <w:next w:val="a5"/>
    <w:autoRedefine/>
    <w:uiPriority w:val="39"/>
    <w:unhideWhenUsed/>
    <w:rsid w:val="008A3434"/>
    <w:pPr>
      <w:spacing w:after="100" w:line="300" w:lineRule="auto"/>
      <w:ind w:firstLine="200"/>
    </w:pPr>
    <w:rPr>
      <w:rFonts w:ascii="黑体" w:hAnsi="黑体"/>
    </w:rPr>
  </w:style>
  <w:style w:type="character" w:styleId="af0">
    <w:name w:val="annotation reference"/>
    <w:basedOn w:val="a6"/>
    <w:uiPriority w:val="99"/>
    <w:unhideWhenUsed/>
    <w:rsid w:val="008A3434"/>
    <w:rPr>
      <w:sz w:val="21"/>
      <w:szCs w:val="21"/>
    </w:rPr>
  </w:style>
  <w:style w:type="paragraph" w:styleId="af1">
    <w:name w:val="annotation text"/>
    <w:basedOn w:val="a5"/>
    <w:link w:val="Char3"/>
    <w:uiPriority w:val="99"/>
    <w:unhideWhenUsed/>
    <w:rsid w:val="008A3434"/>
    <w:pPr>
      <w:jc w:val="left"/>
    </w:pPr>
  </w:style>
  <w:style w:type="character" w:customStyle="1" w:styleId="Char3">
    <w:name w:val="批注文字 Char"/>
    <w:basedOn w:val="a6"/>
    <w:link w:val="af1"/>
    <w:uiPriority w:val="99"/>
    <w:rsid w:val="008A3434"/>
    <w:rPr>
      <w:rFonts w:ascii="Times New Roman" w:eastAsia="宋体" w:hAnsi="Times New Roman"/>
      <w:sz w:val="24"/>
    </w:rPr>
  </w:style>
  <w:style w:type="paragraph" w:styleId="af2">
    <w:name w:val="annotation subject"/>
    <w:basedOn w:val="af1"/>
    <w:next w:val="af1"/>
    <w:link w:val="Char4"/>
    <w:uiPriority w:val="99"/>
    <w:semiHidden/>
    <w:unhideWhenUsed/>
    <w:rsid w:val="008A3434"/>
    <w:rPr>
      <w:b/>
      <w:bCs/>
    </w:rPr>
  </w:style>
  <w:style w:type="character" w:customStyle="1" w:styleId="Char4">
    <w:name w:val="批注主题 Char"/>
    <w:basedOn w:val="Char3"/>
    <w:link w:val="af2"/>
    <w:uiPriority w:val="99"/>
    <w:semiHidden/>
    <w:rsid w:val="008A3434"/>
    <w:rPr>
      <w:rFonts w:ascii="Times New Roman" w:eastAsia="宋体" w:hAnsi="Times New Roman"/>
      <w:b/>
      <w:bCs/>
      <w:sz w:val="24"/>
    </w:rPr>
  </w:style>
  <w:style w:type="character" w:customStyle="1" w:styleId="Char5">
    <w:name w:val="段 Char"/>
    <w:link w:val="af3"/>
    <w:qFormat/>
    <w:locked/>
    <w:rsid w:val="008A3434"/>
    <w:rPr>
      <w:rFonts w:ascii="宋体" w:eastAsia="宋体" w:hAnsi="宋体"/>
    </w:rPr>
  </w:style>
  <w:style w:type="paragraph" w:customStyle="1" w:styleId="af3">
    <w:name w:val="段"/>
    <w:link w:val="Char5"/>
    <w:qFormat/>
    <w:rsid w:val="008A3434"/>
    <w:pPr>
      <w:tabs>
        <w:tab w:val="center" w:pos="4201"/>
        <w:tab w:val="right" w:leader="dot" w:pos="9298"/>
      </w:tabs>
      <w:autoSpaceDE w:val="0"/>
      <w:autoSpaceDN w:val="0"/>
      <w:ind w:firstLineChars="200" w:firstLine="420"/>
      <w:jc w:val="both"/>
    </w:pPr>
    <w:rPr>
      <w:rFonts w:ascii="宋体" w:eastAsia="宋体" w:hAnsi="宋体"/>
    </w:rPr>
  </w:style>
  <w:style w:type="character" w:styleId="af4">
    <w:name w:val="FollowedHyperlink"/>
    <w:basedOn w:val="a6"/>
    <w:uiPriority w:val="99"/>
    <w:semiHidden/>
    <w:unhideWhenUsed/>
    <w:rsid w:val="00D20951"/>
    <w:rPr>
      <w:color w:val="954F72" w:themeColor="followedHyperlink"/>
      <w:u w:val="single"/>
    </w:rPr>
  </w:style>
  <w:style w:type="paragraph" w:customStyle="1" w:styleId="msonormal0">
    <w:name w:val="msonormal"/>
    <w:basedOn w:val="a5"/>
    <w:rsid w:val="00D20951"/>
    <w:pPr>
      <w:widowControl/>
      <w:spacing w:before="100" w:beforeAutospacing="1" w:after="100" w:afterAutospacing="1" w:line="240" w:lineRule="auto"/>
      <w:ind w:firstLineChars="0" w:firstLine="0"/>
      <w:jc w:val="left"/>
    </w:pPr>
    <w:rPr>
      <w:rFonts w:ascii="宋体" w:hAnsi="宋体" w:cs="宋体"/>
      <w:kern w:val="0"/>
      <w:szCs w:val="24"/>
    </w:rPr>
  </w:style>
  <w:style w:type="paragraph" w:styleId="30">
    <w:name w:val="toc 3"/>
    <w:basedOn w:val="a5"/>
    <w:next w:val="a5"/>
    <w:autoRedefine/>
    <w:uiPriority w:val="39"/>
    <w:unhideWhenUsed/>
    <w:rsid w:val="00D20951"/>
    <w:pPr>
      <w:spacing w:line="300" w:lineRule="auto"/>
      <w:ind w:leftChars="400" w:left="400" w:firstLine="200"/>
    </w:pPr>
    <w:rPr>
      <w:rFonts w:eastAsia="黑体"/>
    </w:rPr>
  </w:style>
  <w:style w:type="paragraph" w:styleId="af5">
    <w:name w:val="Revision"/>
    <w:uiPriority w:val="99"/>
    <w:semiHidden/>
    <w:rsid w:val="00D20951"/>
    <w:rPr>
      <w:rFonts w:ascii="Times New Roman" w:eastAsia="宋体" w:hAnsi="Times New Roman"/>
      <w:sz w:val="24"/>
    </w:rPr>
  </w:style>
  <w:style w:type="paragraph" w:styleId="af6">
    <w:name w:val="caption"/>
    <w:basedOn w:val="a5"/>
    <w:next w:val="a5"/>
    <w:qFormat/>
    <w:rsid w:val="000975A1"/>
    <w:pPr>
      <w:spacing w:before="152" w:after="160" w:line="240" w:lineRule="auto"/>
      <w:ind w:firstLineChars="0" w:firstLine="0"/>
    </w:pPr>
    <w:rPr>
      <w:rFonts w:ascii="Arial" w:eastAsia="黑体" w:hAnsi="Arial" w:cs="Arial"/>
      <w:sz w:val="20"/>
      <w:szCs w:val="20"/>
    </w:rPr>
  </w:style>
  <w:style w:type="paragraph" w:customStyle="1" w:styleId="a0">
    <w:name w:val="一级条标题"/>
    <w:next w:val="af3"/>
    <w:qFormat/>
    <w:rsid w:val="000975A1"/>
    <w:pPr>
      <w:numPr>
        <w:ilvl w:val="1"/>
        <w:numId w:val="19"/>
      </w:numPr>
      <w:spacing w:beforeLines="50" w:afterLines="50"/>
      <w:outlineLvl w:val="2"/>
    </w:pPr>
    <w:rPr>
      <w:rFonts w:ascii="黑体" w:eastAsia="黑体" w:hAnsi="Times New Roman" w:cs="Times New Roman"/>
      <w:kern w:val="0"/>
      <w:szCs w:val="21"/>
    </w:rPr>
  </w:style>
  <w:style w:type="paragraph" w:customStyle="1" w:styleId="a">
    <w:name w:val="章标题"/>
    <w:next w:val="af3"/>
    <w:qFormat/>
    <w:rsid w:val="000975A1"/>
    <w:pPr>
      <w:numPr>
        <w:numId w:val="19"/>
      </w:numPr>
      <w:spacing w:beforeLines="100" w:afterLines="100"/>
      <w:jc w:val="both"/>
      <w:outlineLvl w:val="1"/>
    </w:pPr>
    <w:rPr>
      <w:rFonts w:ascii="黑体" w:eastAsia="黑体" w:hAnsi="Times New Roman" w:cs="Times New Roman"/>
      <w:kern w:val="0"/>
      <w:szCs w:val="20"/>
    </w:rPr>
  </w:style>
  <w:style w:type="paragraph" w:customStyle="1" w:styleId="a1">
    <w:name w:val="二级条标题"/>
    <w:basedOn w:val="a0"/>
    <w:next w:val="af3"/>
    <w:qFormat/>
    <w:rsid w:val="000975A1"/>
    <w:pPr>
      <w:numPr>
        <w:ilvl w:val="2"/>
      </w:numPr>
      <w:spacing w:before="50" w:after="50"/>
      <w:outlineLvl w:val="3"/>
    </w:pPr>
  </w:style>
  <w:style w:type="paragraph" w:customStyle="1" w:styleId="a2">
    <w:name w:val="三级条标题"/>
    <w:basedOn w:val="a1"/>
    <w:next w:val="af3"/>
    <w:qFormat/>
    <w:rsid w:val="000975A1"/>
    <w:pPr>
      <w:numPr>
        <w:ilvl w:val="3"/>
      </w:numPr>
      <w:outlineLvl w:val="4"/>
    </w:pPr>
  </w:style>
  <w:style w:type="paragraph" w:customStyle="1" w:styleId="a3">
    <w:name w:val="四级条标题"/>
    <w:basedOn w:val="a2"/>
    <w:next w:val="af3"/>
    <w:rsid w:val="000975A1"/>
    <w:pPr>
      <w:numPr>
        <w:ilvl w:val="4"/>
      </w:numPr>
      <w:outlineLvl w:val="5"/>
    </w:pPr>
  </w:style>
  <w:style w:type="paragraph" w:customStyle="1" w:styleId="a4">
    <w:name w:val="五级条标题"/>
    <w:basedOn w:val="a3"/>
    <w:next w:val="af3"/>
    <w:qFormat/>
    <w:rsid w:val="000975A1"/>
    <w:pPr>
      <w:numPr>
        <w:ilvl w:val="5"/>
      </w:numPr>
      <w:outlineLvl w:val="6"/>
    </w:pPr>
  </w:style>
  <w:style w:type="paragraph" w:customStyle="1" w:styleId="DecimalAligned">
    <w:name w:val="Decimal Aligned"/>
    <w:basedOn w:val="a5"/>
    <w:uiPriority w:val="40"/>
    <w:qFormat/>
    <w:rsid w:val="00282368"/>
    <w:pPr>
      <w:widowControl/>
      <w:tabs>
        <w:tab w:val="decimal" w:pos="360"/>
      </w:tabs>
      <w:spacing w:after="200" w:line="276" w:lineRule="auto"/>
      <w:ind w:firstLineChars="0" w:firstLine="0"/>
      <w:jc w:val="left"/>
    </w:pPr>
    <w:rPr>
      <w:rFonts w:asciiTheme="minorHAnsi" w:eastAsiaTheme="minorEastAsia" w:hAnsiTheme="minorHAnsi" w:cs="Times New Roman"/>
      <w:kern w:val="0"/>
      <w:sz w:val="22"/>
    </w:rPr>
  </w:style>
  <w:style w:type="paragraph" w:styleId="af7">
    <w:name w:val="footnote text"/>
    <w:basedOn w:val="a5"/>
    <w:link w:val="Char6"/>
    <w:uiPriority w:val="99"/>
    <w:unhideWhenUsed/>
    <w:rsid w:val="00282368"/>
    <w:pPr>
      <w:widowControl/>
      <w:spacing w:line="240" w:lineRule="auto"/>
      <w:ind w:firstLineChars="0" w:firstLine="0"/>
      <w:jc w:val="left"/>
    </w:pPr>
    <w:rPr>
      <w:rFonts w:asciiTheme="minorHAnsi" w:eastAsiaTheme="minorEastAsia" w:hAnsiTheme="minorHAnsi" w:cs="Times New Roman"/>
      <w:kern w:val="0"/>
      <w:sz w:val="20"/>
      <w:szCs w:val="20"/>
    </w:rPr>
  </w:style>
  <w:style w:type="character" w:customStyle="1" w:styleId="Char6">
    <w:name w:val="脚注文本 Char"/>
    <w:basedOn w:val="a6"/>
    <w:link w:val="af7"/>
    <w:uiPriority w:val="99"/>
    <w:rsid w:val="00282368"/>
    <w:rPr>
      <w:rFonts w:cs="Times New Roman"/>
      <w:kern w:val="0"/>
      <w:sz w:val="20"/>
      <w:szCs w:val="20"/>
    </w:rPr>
  </w:style>
  <w:style w:type="character" w:styleId="af8">
    <w:name w:val="Subtle Emphasis"/>
    <w:basedOn w:val="a6"/>
    <w:uiPriority w:val="19"/>
    <w:qFormat/>
    <w:rsid w:val="00282368"/>
    <w:rPr>
      <w:i/>
      <w:iCs/>
    </w:rPr>
  </w:style>
  <w:style w:type="table" w:styleId="-1">
    <w:name w:val="Light Shading Accent 1"/>
    <w:basedOn w:val="a7"/>
    <w:uiPriority w:val="60"/>
    <w:rsid w:val="00282368"/>
    <w:rPr>
      <w:color w:val="2F5496" w:themeColor="accent1" w:themeShade="BF"/>
      <w:kern w:val="0"/>
      <w:sz w:val="22"/>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273445">
      <w:bodyDiv w:val="1"/>
      <w:marLeft w:val="0"/>
      <w:marRight w:val="0"/>
      <w:marTop w:val="0"/>
      <w:marBottom w:val="0"/>
      <w:divBdr>
        <w:top w:val="none" w:sz="0" w:space="0" w:color="auto"/>
        <w:left w:val="none" w:sz="0" w:space="0" w:color="auto"/>
        <w:bottom w:val="none" w:sz="0" w:space="0" w:color="auto"/>
        <w:right w:val="none" w:sz="0" w:space="0" w:color="auto"/>
      </w:divBdr>
    </w:div>
    <w:div w:id="76612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219.239.107.155:8080/TaskBook.aspx?id=QBCPZT13112017"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12</Pages>
  <Words>995</Words>
  <Characters>5672</Characters>
  <Application>Microsoft Office Word</Application>
  <DocSecurity>0</DocSecurity>
  <Lines>47</Lines>
  <Paragraphs>13</Paragraphs>
  <ScaleCrop>false</ScaleCrop>
  <Company/>
  <LinksUpToDate>false</LinksUpToDate>
  <CharactersWithSpaces>6654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任 青</dc:creator>
  <cp:keywords/>
  <dc:description/>
  <cp:lastModifiedBy>Microsoft 帐户</cp:lastModifiedBy>
  <cp:revision>24</cp:revision>
  <cp:lastPrinted>2021-07-09T08:12:00Z</cp:lastPrinted>
  <dcterms:created xsi:type="dcterms:W3CDTF">2024-04-12T07:14:00Z</dcterms:created>
  <dcterms:modified xsi:type="dcterms:W3CDTF">2024-04-15T07:33:00Z</dcterms:modified>
</cp:coreProperties>
</file>