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推进产销合作调查表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单位盖章：                             日期：          单位：万元.万吨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77"/>
        <w:gridCol w:w="682"/>
        <w:gridCol w:w="1472"/>
        <w:gridCol w:w="655"/>
        <w:gridCol w:w="955"/>
        <w:gridCol w:w="272"/>
        <w:gridCol w:w="1177"/>
        <w:gridCol w:w="364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58" w:type="dxa"/>
            <w:gridSpan w:val="10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2021年度企业经营情况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主营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收入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主营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利润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盐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产量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食用盐产量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小包装食盐产量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盐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销量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食用盐销量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小包装食盐销量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品牌数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4326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品种数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4326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58" w:type="dxa"/>
            <w:gridSpan w:val="10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  <w:t>食盐定点生产企业和食盐定点批发企业开展产销一体（产销联合）、兼并重组情况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省级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批发</w:t>
            </w:r>
            <w:r>
              <w:rPr>
                <w:rFonts w:hint="eastAsia" w:eastAsiaTheme="minorEastAsia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盐业公司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产销一体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具体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1.集团公司系统内的产销一体情况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2.与外省省级集团公司产销联合情况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3.与本企业外的食盐定点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生产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企业实施产销一体（产销联合）情况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4.与外部企业实施兼并重组情况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5.对开展产销一体（产销联合）、兼并重组工作的意见和建议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食盐定点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生产企业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产销一体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具体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以自有品牌开展产销一体情况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2.与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有资质的批发企业开展产销一体（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产销联合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val="en-US" w:eastAsia="zh-CN"/>
              </w:rPr>
              <w:t>实现兼并重组</w:t>
            </w: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2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w w:val="90"/>
                <w:sz w:val="24"/>
                <w:szCs w:val="24"/>
                <w:vertAlign w:val="baseline"/>
                <w:lang w:val="en-US" w:eastAsia="zh-CN"/>
              </w:rPr>
              <w:t>4.对开展产销一体（产销联合）、兼并重组工作的意见和建议</w:t>
            </w: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注：所有栏目可另附纸页。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5513F"/>
    <w:rsid w:val="03381698"/>
    <w:rsid w:val="0B994B84"/>
    <w:rsid w:val="11AA168A"/>
    <w:rsid w:val="12E42CF0"/>
    <w:rsid w:val="1522107D"/>
    <w:rsid w:val="1D56010D"/>
    <w:rsid w:val="2BFB3CD4"/>
    <w:rsid w:val="3031382E"/>
    <w:rsid w:val="3ADD6C05"/>
    <w:rsid w:val="3DE5513F"/>
    <w:rsid w:val="45BB21CB"/>
    <w:rsid w:val="648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2022-03-15T05:49:00Z</dcterms:created>
  <dc:creator>白慧卿</dc:creator>
  <cp:lastModifiedBy>白慧卿</cp:lastModifiedBy>
  <cp:lastPrinted>2022-03-23T03:33:00Z</cp:lastPrinted>
  <dcterms:modified xsi:type="dcterms:W3CDTF">2022-03-23T06:15:06Z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30A5B24E77E14274BDFF9A1A615ED26A</vt:lpwstr>
  </property>
</Properties>
</file>